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DE" w:rsidRDefault="00F65EDE" w:rsidP="005433D8">
      <w:pPr>
        <w:rPr>
          <w:rFonts w:ascii="Times New (W1)" w:hAnsi="Times New (W1)"/>
          <w:color w:val="000000"/>
        </w:rPr>
      </w:pPr>
    </w:p>
    <w:p w:rsidR="007F6EB6" w:rsidRDefault="00267083" w:rsidP="005433D8">
      <w:pPr>
        <w:rPr>
          <w:rFonts w:ascii="Times New (W1)" w:hAnsi="Times New (W1)"/>
          <w:color w:val="000000"/>
        </w:rPr>
      </w:pPr>
      <w:r>
        <w:rPr>
          <w:rFonts w:ascii="Times New (W1)" w:hAnsi="Times New (W1)"/>
          <w:noProof/>
          <w:color w:val="000000"/>
          <w:lang w:val="es-AR" w:eastAsia="es-AR"/>
        </w:rPr>
        <w:drawing>
          <wp:inline distT="0" distB="0" distL="0" distR="0" wp14:anchorId="4BB18A28">
            <wp:extent cx="5676265" cy="952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1A4" w:rsidRPr="00A22F92" w:rsidRDefault="00F305E2" w:rsidP="00C8459F">
      <w:pPr>
        <w:pStyle w:val="Encabezado"/>
        <w:tabs>
          <w:tab w:val="left" w:pos="4820"/>
        </w:tabs>
        <w:jc w:val="center"/>
        <w:rPr>
          <w:color w:val="000000"/>
        </w:rPr>
      </w:pPr>
      <w:r>
        <w:rPr>
          <w:lang w:val="es-ES_tradnl"/>
        </w:rPr>
        <w:t xml:space="preserve">                                                     </w:t>
      </w:r>
      <w:r w:rsidR="00FD3898">
        <w:rPr>
          <w:lang w:val="es-ES_tradnl"/>
        </w:rPr>
        <w:t xml:space="preserve">     </w:t>
      </w:r>
      <w:r w:rsidR="00726158">
        <w:rPr>
          <w:lang w:val="es-ES_tradnl"/>
        </w:rPr>
        <w:t xml:space="preserve">                              </w:t>
      </w:r>
      <w:r w:rsidR="00995560">
        <w:rPr>
          <w:lang w:val="es-ES_tradnl"/>
        </w:rPr>
        <w:t>Ref.: Llamado concurso</w:t>
      </w:r>
      <w:r w:rsidR="005701A4" w:rsidRPr="00A22F92">
        <w:rPr>
          <w:lang w:val="es-ES_tradnl"/>
        </w:rPr>
        <w:t xml:space="preserve"> profesores.</w:t>
      </w:r>
    </w:p>
    <w:p w:rsidR="005701A4" w:rsidRPr="00A22F92" w:rsidRDefault="005701A4" w:rsidP="005701A4">
      <w:pPr>
        <w:jc w:val="center"/>
        <w:rPr>
          <w:sz w:val="24"/>
          <w:szCs w:val="24"/>
          <w:lang w:val="es-ES_tradnl"/>
        </w:rPr>
      </w:pPr>
    </w:p>
    <w:p w:rsidR="005701A4" w:rsidRPr="00A22F92" w:rsidRDefault="00C8459F" w:rsidP="00C8459F">
      <w:pPr>
        <w:jc w:val="center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 xml:space="preserve">                                                            </w:t>
      </w:r>
      <w:r w:rsidR="00C159D6">
        <w:rPr>
          <w:sz w:val="24"/>
          <w:szCs w:val="24"/>
          <w:lang w:val="es-ES_tradnl"/>
        </w:rPr>
        <w:t xml:space="preserve">                </w:t>
      </w:r>
      <w:r w:rsidR="00E10B5D">
        <w:rPr>
          <w:sz w:val="24"/>
          <w:szCs w:val="24"/>
          <w:lang w:val="es-ES_tradnl"/>
        </w:rPr>
        <w:t xml:space="preserve">                   </w:t>
      </w:r>
      <w:r w:rsidR="00267083">
        <w:rPr>
          <w:sz w:val="24"/>
          <w:szCs w:val="24"/>
          <w:lang w:val="es-ES_tradnl"/>
        </w:rPr>
        <w:t xml:space="preserve">    </w:t>
      </w:r>
      <w:r w:rsidR="00E10B5D">
        <w:rPr>
          <w:sz w:val="24"/>
          <w:szCs w:val="24"/>
          <w:lang w:val="es-ES_tradnl"/>
        </w:rPr>
        <w:t xml:space="preserve">     </w:t>
      </w:r>
      <w:r w:rsidR="00726158">
        <w:rPr>
          <w:sz w:val="24"/>
          <w:szCs w:val="24"/>
          <w:lang w:val="es-ES_tradnl"/>
        </w:rPr>
        <w:t xml:space="preserve"> </w:t>
      </w:r>
      <w:r w:rsidR="00026357">
        <w:rPr>
          <w:sz w:val="24"/>
          <w:szCs w:val="24"/>
          <w:lang w:val="es-ES_tradnl"/>
        </w:rPr>
        <w:t>Buenos Aires</w:t>
      </w:r>
      <w:r w:rsidR="00026357" w:rsidRPr="00DE3F51">
        <w:rPr>
          <w:sz w:val="24"/>
          <w:szCs w:val="24"/>
          <w:lang w:val="es-ES_tradnl"/>
        </w:rPr>
        <w:t>,</w:t>
      </w:r>
      <w:r w:rsidR="00D7172E" w:rsidRPr="00DE3F51">
        <w:rPr>
          <w:sz w:val="24"/>
          <w:szCs w:val="24"/>
          <w:lang w:val="es-ES_tradnl"/>
        </w:rPr>
        <w:t xml:space="preserve"> </w:t>
      </w:r>
      <w:r w:rsidR="003F3957">
        <w:rPr>
          <w:sz w:val="24"/>
          <w:szCs w:val="24"/>
          <w:lang w:val="es-ES_tradnl"/>
        </w:rPr>
        <w:t>27</w:t>
      </w:r>
      <w:r w:rsidR="00DE3F51">
        <w:rPr>
          <w:sz w:val="24"/>
          <w:szCs w:val="24"/>
          <w:lang w:val="es-ES_tradnl"/>
        </w:rPr>
        <w:t xml:space="preserve"> </w:t>
      </w:r>
      <w:r w:rsidR="003F3957">
        <w:rPr>
          <w:sz w:val="24"/>
          <w:szCs w:val="24"/>
          <w:lang w:val="es-ES_tradnl"/>
        </w:rPr>
        <w:t xml:space="preserve">de </w:t>
      </w:r>
      <w:proofErr w:type="gramStart"/>
      <w:r w:rsidR="003F3957">
        <w:rPr>
          <w:sz w:val="24"/>
          <w:szCs w:val="24"/>
          <w:lang w:val="es-ES_tradnl"/>
        </w:rPr>
        <w:t xml:space="preserve">Mayo </w:t>
      </w:r>
      <w:r w:rsidR="00FC2C4F" w:rsidRPr="00DE3F51">
        <w:rPr>
          <w:sz w:val="24"/>
          <w:szCs w:val="24"/>
          <w:lang w:val="es-ES_tradnl"/>
        </w:rPr>
        <w:t xml:space="preserve"> de</w:t>
      </w:r>
      <w:proofErr w:type="gramEnd"/>
      <w:r w:rsidR="00FC2C4F" w:rsidRPr="00DE3F51">
        <w:rPr>
          <w:sz w:val="24"/>
          <w:szCs w:val="24"/>
          <w:lang w:val="es-ES_tradnl"/>
        </w:rPr>
        <w:t xml:space="preserve"> 202</w:t>
      </w:r>
      <w:r w:rsidR="00267083">
        <w:rPr>
          <w:sz w:val="24"/>
          <w:szCs w:val="24"/>
          <w:lang w:val="es-ES_tradnl"/>
        </w:rPr>
        <w:t>4</w:t>
      </w:r>
      <w:r w:rsidR="005701A4" w:rsidRPr="00DE3F51">
        <w:rPr>
          <w:sz w:val="24"/>
          <w:szCs w:val="24"/>
          <w:lang w:val="es-ES_tradnl"/>
        </w:rPr>
        <w:t>.</w:t>
      </w:r>
    </w:p>
    <w:p w:rsidR="00F55D7F" w:rsidRPr="00A22F92" w:rsidRDefault="00F55D7F" w:rsidP="005701A4">
      <w:pPr>
        <w:rPr>
          <w:sz w:val="24"/>
          <w:szCs w:val="24"/>
          <w:lang w:val="es-ES_tradnl"/>
        </w:rPr>
      </w:pPr>
    </w:p>
    <w:p w:rsidR="005701A4" w:rsidRPr="00A22F92" w:rsidRDefault="00C8459F" w:rsidP="00C8459F">
      <w:pPr>
        <w:tabs>
          <w:tab w:val="left" w:pos="567"/>
        </w:tabs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 xml:space="preserve">        </w:t>
      </w:r>
      <w:r w:rsidRPr="00A22F92">
        <w:rPr>
          <w:sz w:val="24"/>
          <w:szCs w:val="24"/>
          <w:lang w:val="es-ES_tradnl"/>
        </w:rPr>
        <w:tab/>
      </w:r>
      <w:r w:rsidR="005701A4" w:rsidRPr="00A22F92">
        <w:rPr>
          <w:sz w:val="24"/>
          <w:szCs w:val="24"/>
          <w:lang w:val="es-ES_tradnl"/>
        </w:rPr>
        <w:t>VISTO:</w:t>
      </w:r>
    </w:p>
    <w:p w:rsidR="005701A4" w:rsidRPr="00A22F92" w:rsidRDefault="005701A4" w:rsidP="005701A4">
      <w:pPr>
        <w:rPr>
          <w:sz w:val="24"/>
          <w:szCs w:val="24"/>
          <w:lang w:val="es-ES_tradnl"/>
        </w:rPr>
      </w:pPr>
    </w:p>
    <w:p w:rsidR="005701A4" w:rsidRPr="00A22F92" w:rsidRDefault="005701A4" w:rsidP="00C8459F">
      <w:pPr>
        <w:tabs>
          <w:tab w:val="left" w:pos="567"/>
        </w:tabs>
        <w:jc w:val="both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 xml:space="preserve">    </w:t>
      </w:r>
      <w:r w:rsidR="00C8459F" w:rsidRPr="00A22F92">
        <w:rPr>
          <w:sz w:val="24"/>
          <w:szCs w:val="24"/>
          <w:lang w:val="es-ES_tradnl"/>
        </w:rPr>
        <w:tab/>
        <w:t>Q</w:t>
      </w:r>
      <w:r w:rsidRPr="00A22F92">
        <w:rPr>
          <w:sz w:val="24"/>
          <w:szCs w:val="24"/>
          <w:lang w:val="es-ES_tradnl"/>
        </w:rPr>
        <w:t>ue la Universidad de Buenos Aires</w:t>
      </w:r>
      <w:r w:rsidR="00C10DC8"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</w:t>
      </w:r>
      <w:r w:rsidR="00267083">
        <w:rPr>
          <w:sz w:val="24"/>
          <w:szCs w:val="24"/>
          <w:lang w:val="es-ES_tradnl"/>
        </w:rPr>
        <w:t>publicó</w:t>
      </w:r>
      <w:r w:rsidR="00B77AB0">
        <w:rPr>
          <w:sz w:val="24"/>
          <w:szCs w:val="24"/>
          <w:lang w:val="es-ES_tradnl"/>
        </w:rPr>
        <w:t xml:space="preserve">, el día </w:t>
      </w:r>
      <w:r w:rsidR="003F3957">
        <w:rPr>
          <w:sz w:val="24"/>
          <w:szCs w:val="24"/>
          <w:lang w:val="es-ES_tradnl"/>
        </w:rPr>
        <w:t>de la fecha</w:t>
      </w:r>
      <w:r w:rsidR="00625015">
        <w:rPr>
          <w:sz w:val="24"/>
          <w:szCs w:val="24"/>
          <w:lang w:val="es-ES_tradnl"/>
        </w:rPr>
        <w:t>, en la</w:t>
      </w:r>
      <w:r w:rsidR="00C10DC8">
        <w:rPr>
          <w:sz w:val="24"/>
          <w:szCs w:val="24"/>
          <w:lang w:val="es-ES_tradnl"/>
        </w:rPr>
        <w:t xml:space="preserve"> página web</w:t>
      </w:r>
      <w:r w:rsidR="00625015">
        <w:rPr>
          <w:sz w:val="24"/>
          <w:szCs w:val="24"/>
          <w:lang w:val="es-ES_tradnl"/>
        </w:rPr>
        <w:t xml:space="preserve"> </w:t>
      </w:r>
      <w:hyperlink r:id="rId6" w:history="1">
        <w:r w:rsidR="00625015" w:rsidRPr="00980D0B">
          <w:rPr>
            <w:rStyle w:val="Hipervnculo"/>
            <w:sz w:val="24"/>
            <w:szCs w:val="24"/>
            <w:lang w:val="es-ES_tradnl"/>
          </w:rPr>
          <w:t>https://www.uba.ar</w:t>
        </w:r>
      </w:hyperlink>
      <w:r w:rsidR="00625015">
        <w:rPr>
          <w:sz w:val="24"/>
          <w:szCs w:val="24"/>
          <w:lang w:val="es-ES_tradnl"/>
        </w:rPr>
        <w:t>,</w:t>
      </w:r>
      <w:r w:rsidRPr="00A22F92">
        <w:rPr>
          <w:sz w:val="24"/>
          <w:szCs w:val="24"/>
          <w:lang w:val="es-ES_tradnl"/>
        </w:rPr>
        <w:t xml:space="preserve"> </w:t>
      </w:r>
      <w:r w:rsidR="006F75B0">
        <w:rPr>
          <w:sz w:val="24"/>
          <w:szCs w:val="24"/>
          <w:lang w:val="es-ES_tradnl"/>
        </w:rPr>
        <w:t>l</w:t>
      </w:r>
      <w:r w:rsidR="00267083">
        <w:rPr>
          <w:sz w:val="24"/>
          <w:szCs w:val="24"/>
          <w:lang w:val="es-ES_tradnl"/>
        </w:rPr>
        <w:t>os</w:t>
      </w:r>
      <w:r w:rsidR="002F34CF" w:rsidRPr="00A22F92">
        <w:rPr>
          <w:sz w:val="24"/>
          <w:szCs w:val="24"/>
          <w:lang w:val="es-ES_tradnl"/>
        </w:rPr>
        <w:t xml:space="preserve">  llamado</w:t>
      </w:r>
      <w:r w:rsidR="00267083">
        <w:rPr>
          <w:sz w:val="24"/>
          <w:szCs w:val="24"/>
          <w:lang w:val="es-ES_tradnl"/>
        </w:rPr>
        <w:t>s</w:t>
      </w:r>
      <w:r w:rsidR="006F75B0"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>a concurso elevado</w:t>
      </w:r>
      <w:r w:rsidR="00267083">
        <w:rPr>
          <w:sz w:val="24"/>
          <w:szCs w:val="24"/>
          <w:lang w:val="es-ES_tradnl"/>
        </w:rPr>
        <w:t>s</w:t>
      </w:r>
      <w:r w:rsidRPr="00A22F92">
        <w:rPr>
          <w:sz w:val="24"/>
          <w:szCs w:val="24"/>
          <w:lang w:val="es-ES_tradnl"/>
        </w:rPr>
        <w:t xml:space="preserve"> por esta Facultad </w:t>
      </w:r>
      <w:r w:rsidR="00C10DC8">
        <w:rPr>
          <w:sz w:val="24"/>
          <w:szCs w:val="24"/>
          <w:lang w:val="es-ES_tradnl"/>
        </w:rPr>
        <w:t>para cubrir</w:t>
      </w:r>
      <w:r w:rsidR="00B56991">
        <w:rPr>
          <w:sz w:val="24"/>
          <w:szCs w:val="24"/>
          <w:lang w:val="es-ES_tradnl"/>
        </w:rPr>
        <w:t xml:space="preserve"> </w:t>
      </w:r>
      <w:r w:rsidR="00DD0195" w:rsidRPr="00A22F92">
        <w:rPr>
          <w:sz w:val="24"/>
          <w:szCs w:val="24"/>
          <w:lang w:val="es-ES_tradnl"/>
        </w:rPr>
        <w:t>cargo</w:t>
      </w:r>
      <w:r w:rsidR="00D153B2">
        <w:rPr>
          <w:sz w:val="24"/>
          <w:szCs w:val="24"/>
          <w:lang w:val="es-ES_tradnl"/>
        </w:rPr>
        <w:t>s</w:t>
      </w:r>
      <w:r w:rsidR="00DD0195" w:rsidRPr="00A22F92">
        <w:rPr>
          <w:sz w:val="24"/>
          <w:szCs w:val="24"/>
          <w:lang w:val="es-ES_tradnl"/>
        </w:rPr>
        <w:t xml:space="preserve"> de profesor regular</w:t>
      </w:r>
      <w:r w:rsidR="00EF1314">
        <w:rPr>
          <w:sz w:val="24"/>
          <w:szCs w:val="24"/>
          <w:lang w:val="es-ES_tradnl"/>
        </w:rPr>
        <w:t xml:space="preserve"> </w:t>
      </w:r>
      <w:r w:rsidR="00D92CFC">
        <w:rPr>
          <w:sz w:val="24"/>
          <w:szCs w:val="24"/>
          <w:lang w:val="es-ES_tradnl"/>
        </w:rPr>
        <w:t xml:space="preserve"> </w:t>
      </w:r>
      <w:r w:rsidR="00CB62A6" w:rsidRPr="00A22F92">
        <w:rPr>
          <w:sz w:val="24"/>
          <w:szCs w:val="24"/>
          <w:lang w:val="es-ES_tradnl"/>
        </w:rPr>
        <w:t xml:space="preserve">en </w:t>
      </w:r>
      <w:r w:rsidR="006F75B0">
        <w:rPr>
          <w:sz w:val="24"/>
          <w:szCs w:val="24"/>
          <w:lang w:val="es-ES_tradnl"/>
        </w:rPr>
        <w:t xml:space="preserve"> </w:t>
      </w:r>
      <w:r w:rsidR="00CB62A6" w:rsidRPr="00A22F92">
        <w:rPr>
          <w:sz w:val="24"/>
          <w:szCs w:val="24"/>
          <w:lang w:val="es-ES_tradnl"/>
        </w:rPr>
        <w:t>asignatura</w:t>
      </w:r>
      <w:r w:rsidR="00267083">
        <w:rPr>
          <w:sz w:val="24"/>
          <w:szCs w:val="24"/>
          <w:lang w:val="es-ES_tradnl"/>
        </w:rPr>
        <w:t>s</w:t>
      </w:r>
      <w:r w:rsidR="00C10DC8">
        <w:rPr>
          <w:sz w:val="24"/>
          <w:szCs w:val="24"/>
          <w:lang w:val="es-ES_tradnl"/>
        </w:rPr>
        <w:t xml:space="preserve"> </w:t>
      </w:r>
      <w:r w:rsidR="00CB62A6" w:rsidRPr="00A22F92">
        <w:rPr>
          <w:sz w:val="24"/>
          <w:szCs w:val="24"/>
          <w:lang w:val="es-ES_tradnl"/>
        </w:rPr>
        <w:t>de</w:t>
      </w:r>
      <w:r w:rsidR="004C6EFC">
        <w:rPr>
          <w:sz w:val="24"/>
          <w:szCs w:val="24"/>
          <w:lang w:val="es-ES_tradnl"/>
        </w:rPr>
        <w:t xml:space="preserve"> los</w:t>
      </w:r>
      <w:r w:rsidR="006F75B0">
        <w:rPr>
          <w:sz w:val="24"/>
          <w:szCs w:val="24"/>
          <w:lang w:val="es-ES_tradnl"/>
        </w:rPr>
        <w:t xml:space="preserve"> </w:t>
      </w:r>
      <w:r w:rsidR="00CB62A6">
        <w:rPr>
          <w:sz w:val="24"/>
          <w:szCs w:val="24"/>
          <w:lang w:val="es-ES_tradnl"/>
        </w:rPr>
        <w:t xml:space="preserve"> </w:t>
      </w:r>
      <w:r w:rsidR="00CB62A6" w:rsidRPr="00A22F92">
        <w:rPr>
          <w:sz w:val="24"/>
          <w:szCs w:val="24"/>
          <w:lang w:val="es-ES_tradnl"/>
        </w:rPr>
        <w:t>Departamento</w:t>
      </w:r>
      <w:r w:rsidR="00130C18">
        <w:rPr>
          <w:sz w:val="24"/>
          <w:szCs w:val="24"/>
          <w:lang w:val="es-ES_tradnl"/>
        </w:rPr>
        <w:t xml:space="preserve"> </w:t>
      </w:r>
      <w:r w:rsidR="00267083">
        <w:rPr>
          <w:sz w:val="24"/>
          <w:szCs w:val="24"/>
          <w:lang w:val="es-ES_tradnl"/>
        </w:rPr>
        <w:t>Pedagógico</w:t>
      </w:r>
      <w:r w:rsidR="004C6EFC">
        <w:rPr>
          <w:sz w:val="24"/>
          <w:szCs w:val="24"/>
          <w:lang w:val="es-ES_tradnl"/>
        </w:rPr>
        <w:t>s</w:t>
      </w:r>
      <w:r w:rsidR="00267083">
        <w:rPr>
          <w:sz w:val="24"/>
          <w:szCs w:val="24"/>
          <w:lang w:val="es-ES_tradnl"/>
        </w:rPr>
        <w:t xml:space="preserve"> </w:t>
      </w:r>
      <w:r w:rsidR="00CB62A6" w:rsidRPr="00A22F92">
        <w:rPr>
          <w:sz w:val="24"/>
          <w:szCs w:val="24"/>
          <w:lang w:val="es-ES_tradnl"/>
        </w:rPr>
        <w:t>de</w:t>
      </w:r>
      <w:r w:rsidR="00C10DC8">
        <w:rPr>
          <w:sz w:val="24"/>
          <w:szCs w:val="24"/>
          <w:lang w:val="es-ES_tradnl"/>
        </w:rPr>
        <w:t xml:space="preserve"> </w:t>
      </w:r>
      <w:r w:rsidR="004C6EFC">
        <w:rPr>
          <w:sz w:val="24"/>
          <w:szCs w:val="24"/>
          <w:lang w:val="es-ES_tradnl"/>
        </w:rPr>
        <w:t>Administración, Contabilidad y Derecho</w:t>
      </w:r>
      <w:r w:rsidR="00C10DC8">
        <w:rPr>
          <w:sz w:val="24"/>
          <w:szCs w:val="24"/>
          <w:lang w:val="es-ES_tradnl"/>
        </w:rPr>
        <w:t>.</w:t>
      </w:r>
      <w:r w:rsidR="00DD0195" w:rsidRPr="00A22F92">
        <w:rPr>
          <w:sz w:val="24"/>
          <w:szCs w:val="24"/>
          <w:lang w:val="es-ES_tradnl"/>
        </w:rPr>
        <w:t xml:space="preserve">  </w:t>
      </w:r>
      <w:r w:rsidR="00DD0195">
        <w:rPr>
          <w:sz w:val="24"/>
          <w:szCs w:val="24"/>
          <w:lang w:val="es-ES_tradnl"/>
        </w:rPr>
        <w:t xml:space="preserve"> </w:t>
      </w:r>
    </w:p>
    <w:p w:rsidR="005701A4" w:rsidRPr="00A22F92" w:rsidRDefault="005701A4" w:rsidP="005701A4">
      <w:pPr>
        <w:rPr>
          <w:sz w:val="24"/>
          <w:szCs w:val="24"/>
          <w:lang w:val="es-ES_tradnl"/>
        </w:rPr>
      </w:pPr>
    </w:p>
    <w:p w:rsidR="005701A4" w:rsidRDefault="00C8459F" w:rsidP="00C8459F">
      <w:pPr>
        <w:tabs>
          <w:tab w:val="left" w:pos="567"/>
        </w:tabs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ab/>
        <w:t>CONSIDERANDO</w:t>
      </w:r>
      <w:r w:rsidR="005701A4" w:rsidRPr="00A22F92">
        <w:rPr>
          <w:sz w:val="24"/>
          <w:szCs w:val="24"/>
          <w:lang w:val="es-ES_tradnl"/>
        </w:rPr>
        <w:t>:</w:t>
      </w:r>
    </w:p>
    <w:p w:rsidR="00C8459F" w:rsidRPr="00A22F92" w:rsidRDefault="00C8459F" w:rsidP="00D20238">
      <w:pPr>
        <w:jc w:val="both"/>
        <w:rPr>
          <w:sz w:val="24"/>
          <w:szCs w:val="24"/>
          <w:lang w:val="es-ES_tradnl"/>
        </w:rPr>
      </w:pPr>
    </w:p>
    <w:p w:rsidR="00FC2C4F" w:rsidRPr="00A22F92" w:rsidRDefault="00C8459F" w:rsidP="00B75E1E">
      <w:pPr>
        <w:tabs>
          <w:tab w:val="left" w:pos="567"/>
        </w:tabs>
        <w:jc w:val="both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ab/>
        <w:t>L</w:t>
      </w:r>
      <w:r w:rsidR="00D20238" w:rsidRPr="00A22F92">
        <w:rPr>
          <w:sz w:val="24"/>
          <w:szCs w:val="24"/>
          <w:lang w:val="es-ES_tradnl"/>
        </w:rPr>
        <w:t>o  dispuesto  por  l</w:t>
      </w:r>
      <w:r w:rsidR="007A70AE">
        <w:rPr>
          <w:sz w:val="24"/>
          <w:szCs w:val="24"/>
          <w:lang w:val="es-ES_tradnl"/>
        </w:rPr>
        <w:t>os</w:t>
      </w:r>
      <w:r w:rsidR="00D20238" w:rsidRPr="00A22F92">
        <w:rPr>
          <w:sz w:val="24"/>
          <w:szCs w:val="24"/>
          <w:lang w:val="es-ES_tradnl"/>
        </w:rPr>
        <w:t xml:space="preserve">  artículo</w:t>
      </w:r>
      <w:r w:rsidR="007750C9">
        <w:rPr>
          <w:sz w:val="24"/>
          <w:szCs w:val="24"/>
          <w:lang w:val="es-ES_tradnl"/>
        </w:rPr>
        <w:t xml:space="preserve">s 8, 9, 10, 11, </w:t>
      </w:r>
      <w:r w:rsidR="007A70AE">
        <w:rPr>
          <w:sz w:val="24"/>
          <w:szCs w:val="24"/>
          <w:lang w:val="es-ES_tradnl"/>
        </w:rPr>
        <w:t>12</w:t>
      </w:r>
      <w:r w:rsidR="007750C9">
        <w:rPr>
          <w:sz w:val="24"/>
          <w:szCs w:val="24"/>
          <w:lang w:val="es-ES_tradnl"/>
        </w:rPr>
        <w:t>, 13 y 14</w:t>
      </w:r>
      <w:r w:rsidR="00D20238" w:rsidRPr="00A22F92">
        <w:rPr>
          <w:sz w:val="24"/>
          <w:szCs w:val="24"/>
          <w:lang w:val="es-ES_tradnl"/>
        </w:rPr>
        <w:t xml:space="preserve"> del</w:t>
      </w:r>
      <w:r w:rsidR="001E5808">
        <w:rPr>
          <w:sz w:val="24"/>
          <w:szCs w:val="24"/>
          <w:lang w:val="es-ES_tradnl"/>
        </w:rPr>
        <w:t xml:space="preserve">  R</w:t>
      </w:r>
      <w:r w:rsidR="00D20238" w:rsidRPr="00A22F92">
        <w:rPr>
          <w:sz w:val="24"/>
          <w:szCs w:val="24"/>
          <w:lang w:val="es-ES_tradnl"/>
        </w:rPr>
        <w:t xml:space="preserve">eglamento para la </w:t>
      </w:r>
      <w:r w:rsidR="007A70AE">
        <w:rPr>
          <w:sz w:val="24"/>
          <w:szCs w:val="24"/>
          <w:lang w:val="es-ES_tradnl"/>
        </w:rPr>
        <w:t>P</w:t>
      </w:r>
      <w:r w:rsidR="00D20238" w:rsidRPr="00A22F92">
        <w:rPr>
          <w:sz w:val="24"/>
          <w:szCs w:val="24"/>
          <w:lang w:val="es-ES_tradnl"/>
        </w:rPr>
        <w:t xml:space="preserve">rovisión de </w:t>
      </w:r>
      <w:r w:rsidR="007A70AE">
        <w:rPr>
          <w:sz w:val="24"/>
          <w:szCs w:val="24"/>
          <w:lang w:val="es-ES_tradnl"/>
        </w:rPr>
        <w:t>C</w:t>
      </w:r>
      <w:r w:rsidR="00D20238" w:rsidRPr="00A22F92">
        <w:rPr>
          <w:sz w:val="24"/>
          <w:szCs w:val="24"/>
          <w:lang w:val="es-ES_tradnl"/>
        </w:rPr>
        <w:t>argos de</w:t>
      </w:r>
      <w:r w:rsidR="007A70AE">
        <w:rPr>
          <w:sz w:val="24"/>
          <w:szCs w:val="24"/>
          <w:lang w:val="es-ES_tradnl"/>
        </w:rPr>
        <w:t xml:space="preserve"> Profesoras y </w:t>
      </w:r>
      <w:r w:rsidR="00D20238" w:rsidRPr="00A22F92">
        <w:rPr>
          <w:sz w:val="24"/>
          <w:szCs w:val="24"/>
          <w:lang w:val="es-ES_tradnl"/>
        </w:rPr>
        <w:t xml:space="preserve"> </w:t>
      </w:r>
      <w:r w:rsidR="007A70AE">
        <w:rPr>
          <w:sz w:val="24"/>
          <w:szCs w:val="24"/>
          <w:lang w:val="es-ES_tradnl"/>
        </w:rPr>
        <w:t>Profesores R</w:t>
      </w:r>
      <w:r w:rsidR="00D20238" w:rsidRPr="00A22F92">
        <w:rPr>
          <w:sz w:val="24"/>
          <w:szCs w:val="24"/>
          <w:lang w:val="es-ES_tradnl"/>
        </w:rPr>
        <w:t xml:space="preserve">egulares </w:t>
      </w:r>
      <w:r w:rsidR="007A70AE">
        <w:rPr>
          <w:sz w:val="24"/>
          <w:szCs w:val="24"/>
          <w:lang w:val="es-ES_tradnl"/>
        </w:rPr>
        <w:t>T</w:t>
      </w:r>
      <w:r w:rsidR="00395388">
        <w:rPr>
          <w:sz w:val="24"/>
          <w:szCs w:val="24"/>
          <w:lang w:val="es-ES_tradnl"/>
        </w:rPr>
        <w:t xml:space="preserve">itulares, </w:t>
      </w:r>
      <w:r w:rsidR="007A70AE">
        <w:rPr>
          <w:sz w:val="24"/>
          <w:szCs w:val="24"/>
          <w:lang w:val="es-ES_tradnl"/>
        </w:rPr>
        <w:t>Asociados y A</w:t>
      </w:r>
      <w:r w:rsidR="00395388">
        <w:rPr>
          <w:sz w:val="24"/>
          <w:szCs w:val="24"/>
          <w:lang w:val="es-ES_tradnl"/>
        </w:rPr>
        <w:t>djuntos (</w:t>
      </w:r>
      <w:r w:rsidR="00395388">
        <w:rPr>
          <w:sz w:val="24"/>
          <w:szCs w:val="24"/>
        </w:rPr>
        <w:t xml:space="preserve">aprobado por </w:t>
      </w:r>
      <w:r w:rsidR="00D20238" w:rsidRPr="00A22F92">
        <w:rPr>
          <w:sz w:val="24"/>
          <w:szCs w:val="24"/>
        </w:rPr>
        <w:t xml:space="preserve"> resolució</w:t>
      </w:r>
      <w:r w:rsidR="00FE25F7" w:rsidRPr="00A22F92">
        <w:rPr>
          <w:sz w:val="24"/>
          <w:szCs w:val="24"/>
        </w:rPr>
        <w:t xml:space="preserve">n C.S. Nro. </w:t>
      </w:r>
      <w:r w:rsidR="007A70AE">
        <w:rPr>
          <w:sz w:val="24"/>
          <w:szCs w:val="24"/>
        </w:rPr>
        <w:t>64/22</w:t>
      </w:r>
      <w:r w:rsidR="00A754C9">
        <w:rPr>
          <w:sz w:val="24"/>
          <w:szCs w:val="24"/>
        </w:rPr>
        <w:t xml:space="preserve"> y sus reemplazos</w:t>
      </w:r>
      <w:r w:rsidR="001F2E61">
        <w:rPr>
          <w:sz w:val="24"/>
          <w:szCs w:val="24"/>
        </w:rPr>
        <w:t>,</w:t>
      </w:r>
      <w:r w:rsidR="00A754C9">
        <w:rPr>
          <w:sz w:val="24"/>
          <w:szCs w:val="24"/>
        </w:rPr>
        <w:t xml:space="preserve"> aprobados por Resol. C.S. Nro. 517/22</w:t>
      </w:r>
      <w:r w:rsidR="00395388">
        <w:rPr>
          <w:sz w:val="24"/>
          <w:szCs w:val="24"/>
        </w:rPr>
        <w:t xml:space="preserve">); </w:t>
      </w:r>
      <w:r w:rsidR="001E5808">
        <w:rPr>
          <w:sz w:val="24"/>
          <w:szCs w:val="24"/>
          <w:lang w:val="es-ES_tradnl"/>
        </w:rPr>
        <w:t xml:space="preserve"> </w:t>
      </w:r>
    </w:p>
    <w:p w:rsidR="00D20238" w:rsidRPr="00A22F92" w:rsidRDefault="00D20238" w:rsidP="00D20238">
      <w:pPr>
        <w:rPr>
          <w:sz w:val="24"/>
          <w:szCs w:val="24"/>
          <w:lang w:val="es-ES_tradnl"/>
        </w:rPr>
      </w:pPr>
    </w:p>
    <w:p w:rsidR="00D20238" w:rsidRDefault="00B75E1E" w:rsidP="00B75E1E">
      <w:pPr>
        <w:tabs>
          <w:tab w:val="left" w:pos="567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C8459F" w:rsidRPr="00A22F92">
        <w:rPr>
          <w:sz w:val="24"/>
          <w:szCs w:val="24"/>
          <w:lang w:val="es-ES_tradnl"/>
        </w:rPr>
        <w:t>L</w:t>
      </w:r>
      <w:r w:rsidR="00D20238" w:rsidRPr="00A22F92">
        <w:rPr>
          <w:sz w:val="24"/>
          <w:szCs w:val="24"/>
          <w:lang w:val="es-ES_tradnl"/>
        </w:rPr>
        <w:t>o normado por la resolución</w:t>
      </w:r>
      <w:r w:rsidR="00552E3D">
        <w:rPr>
          <w:sz w:val="24"/>
          <w:szCs w:val="24"/>
          <w:lang w:val="es-ES_tradnl"/>
        </w:rPr>
        <w:t xml:space="preserve"> Consejo Directivo Nro. 4133/97;</w:t>
      </w:r>
    </w:p>
    <w:p w:rsidR="00235B25" w:rsidRDefault="00235B25" w:rsidP="00B75E1E">
      <w:pPr>
        <w:tabs>
          <w:tab w:val="left" w:pos="567"/>
        </w:tabs>
        <w:rPr>
          <w:sz w:val="24"/>
          <w:szCs w:val="24"/>
          <w:lang w:val="es-ES_tradnl"/>
        </w:rPr>
      </w:pPr>
    </w:p>
    <w:p w:rsidR="007C3638" w:rsidRDefault="00235B25" w:rsidP="00267083">
      <w:pPr>
        <w:tabs>
          <w:tab w:val="left" w:pos="567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>
        <w:rPr>
          <w:sz w:val="24"/>
          <w:szCs w:val="24"/>
          <w:lang w:val="es-ES_tradnl"/>
        </w:rPr>
        <w:tab/>
        <w:t>Lo dispuesto por la</w:t>
      </w:r>
      <w:r w:rsidR="00637346">
        <w:rPr>
          <w:sz w:val="24"/>
          <w:szCs w:val="24"/>
          <w:lang w:val="es-ES_tradnl"/>
        </w:rPr>
        <w:t>s</w:t>
      </w:r>
      <w:r w:rsidR="001F2E61">
        <w:rPr>
          <w:sz w:val="24"/>
          <w:szCs w:val="24"/>
          <w:lang w:val="es-ES_tradnl"/>
        </w:rPr>
        <w:t xml:space="preserve"> resolucio</w:t>
      </w:r>
      <w:r>
        <w:rPr>
          <w:sz w:val="24"/>
          <w:szCs w:val="24"/>
          <w:lang w:val="es-ES_tradnl"/>
        </w:rPr>
        <w:t>n</w:t>
      </w:r>
      <w:r w:rsidR="00637346">
        <w:rPr>
          <w:sz w:val="24"/>
          <w:szCs w:val="24"/>
          <w:lang w:val="es-ES_tradnl"/>
        </w:rPr>
        <w:t>es</w:t>
      </w:r>
      <w:r w:rsidR="006F75B0">
        <w:rPr>
          <w:sz w:val="24"/>
          <w:szCs w:val="24"/>
          <w:lang w:val="es-ES_tradnl"/>
        </w:rPr>
        <w:t xml:space="preserve"> Consejo Superior Nro</w:t>
      </w:r>
      <w:r w:rsidR="000747CD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</w:t>
      </w:r>
      <w:r w:rsidR="003F3957">
        <w:rPr>
          <w:sz w:val="24"/>
          <w:szCs w:val="24"/>
          <w:lang w:val="es-ES_tradnl"/>
        </w:rPr>
        <w:t>439, 442 y 443</w:t>
      </w:r>
      <w:r w:rsidR="00267083">
        <w:rPr>
          <w:sz w:val="24"/>
          <w:szCs w:val="24"/>
          <w:lang w:val="es-ES_tradnl"/>
        </w:rPr>
        <w:t>/24</w:t>
      </w:r>
      <w:r w:rsidR="00552E3D">
        <w:rPr>
          <w:sz w:val="24"/>
          <w:szCs w:val="24"/>
          <w:lang w:val="es-ES_tradnl"/>
        </w:rPr>
        <w:t>;</w:t>
      </w:r>
    </w:p>
    <w:p w:rsidR="00BD25B7" w:rsidRDefault="00BD25B7" w:rsidP="00267083">
      <w:pPr>
        <w:tabs>
          <w:tab w:val="left" w:pos="567"/>
        </w:tabs>
        <w:rPr>
          <w:sz w:val="24"/>
          <w:szCs w:val="24"/>
          <w:lang w:val="es-ES_tradnl"/>
        </w:rPr>
      </w:pPr>
    </w:p>
    <w:p w:rsidR="00BD25B7" w:rsidRPr="00A22F92" w:rsidRDefault="00601D6C" w:rsidP="00C46199">
      <w:pPr>
        <w:tabs>
          <w:tab w:val="left" w:pos="567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</w:t>
      </w:r>
      <w:r w:rsidR="00BD25B7">
        <w:rPr>
          <w:sz w:val="24"/>
          <w:szCs w:val="24"/>
          <w:lang w:val="es-ES_tradnl"/>
        </w:rPr>
        <w:t>Que por Resol. D. Nro. 213/24 se han delegado las funciones del</w:t>
      </w:r>
      <w:r w:rsidR="00156C80">
        <w:rPr>
          <w:sz w:val="24"/>
          <w:szCs w:val="24"/>
          <w:lang w:val="es-ES_tradnl"/>
        </w:rPr>
        <w:t xml:space="preserve"> Decanato de esta Facultad</w:t>
      </w:r>
      <w:r w:rsidR="005E0E02">
        <w:rPr>
          <w:sz w:val="24"/>
          <w:szCs w:val="24"/>
          <w:lang w:val="es-ES_tradnl"/>
        </w:rPr>
        <w:t xml:space="preserve"> </w:t>
      </w:r>
      <w:r w:rsidR="00156C80">
        <w:rPr>
          <w:sz w:val="24"/>
          <w:szCs w:val="24"/>
          <w:lang w:val="es-ES_tradnl"/>
        </w:rPr>
        <w:t xml:space="preserve"> en la </w:t>
      </w:r>
      <w:r w:rsidR="00BD25B7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="00BD25B7">
        <w:rPr>
          <w:sz w:val="24"/>
          <w:szCs w:val="24"/>
          <w:lang w:val="es-ES_tradnl"/>
        </w:rPr>
        <w:t>Sr</w:t>
      </w:r>
      <w:r w:rsidR="00156C80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>. Consejera Directiva,</w:t>
      </w:r>
      <w:r w:rsidR="00156C80">
        <w:rPr>
          <w:sz w:val="24"/>
          <w:szCs w:val="24"/>
          <w:lang w:val="es-ES_tradnl"/>
        </w:rPr>
        <w:t xml:space="preserve"> en representación del Claustro de Profesores, con mayor antigüedad en ese cargo, Profesora Titular Regular Plenaria, Mg. Ana María CAMPO</w:t>
      </w:r>
      <w:r w:rsidR="00BD25B7">
        <w:rPr>
          <w:sz w:val="24"/>
          <w:szCs w:val="24"/>
          <w:lang w:val="es-ES_tradnl"/>
        </w:rPr>
        <w:t>, desde el día 25 hasta el día 27</w:t>
      </w:r>
      <w:r>
        <w:rPr>
          <w:sz w:val="24"/>
          <w:szCs w:val="24"/>
          <w:lang w:val="es-ES_tradnl"/>
        </w:rPr>
        <w:t xml:space="preserve"> de   mayo del año 2024 inclusive;</w:t>
      </w:r>
    </w:p>
    <w:p w:rsidR="005701A4" w:rsidRPr="00A22F92" w:rsidRDefault="005701A4" w:rsidP="005701A4">
      <w:pPr>
        <w:jc w:val="both"/>
        <w:rPr>
          <w:sz w:val="24"/>
          <w:szCs w:val="24"/>
          <w:lang w:val="es-ES_tradnl"/>
        </w:rPr>
      </w:pPr>
    </w:p>
    <w:p w:rsidR="005701A4" w:rsidRDefault="005E0E02" w:rsidP="005701A4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CONSEJERA DIRECTIVA</w:t>
      </w:r>
      <w:r w:rsidR="005701A4" w:rsidRPr="00A22F92">
        <w:rPr>
          <w:sz w:val="24"/>
          <w:szCs w:val="24"/>
          <w:lang w:val="es-ES_tradnl"/>
        </w:rPr>
        <w:t xml:space="preserve"> DE LA FACULTAD DE CIENCIAS ECONOMICAS</w:t>
      </w:r>
    </w:p>
    <w:p w:rsidR="00601D6C" w:rsidRDefault="00601D6C" w:rsidP="005701A4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“EN EJERCICIO DEL DECANATO”</w:t>
      </w:r>
    </w:p>
    <w:p w:rsidR="00D220FA" w:rsidRPr="00A22F92" w:rsidRDefault="00D220FA" w:rsidP="005701A4">
      <w:pPr>
        <w:jc w:val="center"/>
        <w:rPr>
          <w:sz w:val="24"/>
          <w:szCs w:val="24"/>
          <w:lang w:val="es-ES_tradnl"/>
        </w:rPr>
      </w:pPr>
    </w:p>
    <w:p w:rsidR="005701A4" w:rsidRPr="00A22F92" w:rsidRDefault="005701A4" w:rsidP="005701A4">
      <w:pPr>
        <w:jc w:val="center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 xml:space="preserve">R E S U E L V </w:t>
      </w:r>
      <w:proofErr w:type="gramStart"/>
      <w:r w:rsidRPr="00A22F92">
        <w:rPr>
          <w:sz w:val="24"/>
          <w:szCs w:val="24"/>
          <w:lang w:val="es-ES_tradnl"/>
        </w:rPr>
        <w:t>E</w:t>
      </w:r>
      <w:r w:rsidR="00C8459F" w:rsidRPr="00A22F92"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>:</w:t>
      </w:r>
      <w:proofErr w:type="gramEnd"/>
    </w:p>
    <w:p w:rsidR="005701A4" w:rsidRPr="00A22F92" w:rsidRDefault="005701A4" w:rsidP="005701A4">
      <w:pPr>
        <w:rPr>
          <w:sz w:val="24"/>
          <w:szCs w:val="24"/>
          <w:lang w:val="es-ES_tradnl"/>
        </w:rPr>
      </w:pPr>
    </w:p>
    <w:p w:rsidR="00D153B2" w:rsidRDefault="00C24637" w:rsidP="00F305E2">
      <w:pPr>
        <w:tabs>
          <w:tab w:val="left" w:pos="567"/>
        </w:tabs>
        <w:jc w:val="both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>ARTICULO 1º</w:t>
      </w:r>
      <w:r w:rsidR="005701A4" w:rsidRPr="00A22F92">
        <w:rPr>
          <w:sz w:val="24"/>
          <w:szCs w:val="24"/>
          <w:lang w:val="es-ES_tradnl"/>
        </w:rPr>
        <w:t xml:space="preserve">.- </w:t>
      </w:r>
      <w:proofErr w:type="gramStart"/>
      <w:r w:rsidR="005701A4" w:rsidRPr="00A22F92">
        <w:rPr>
          <w:sz w:val="24"/>
          <w:szCs w:val="24"/>
          <w:lang w:val="es-ES_tradnl"/>
        </w:rPr>
        <w:t>Declarar</w:t>
      </w:r>
      <w:r w:rsidR="00E46FD3">
        <w:rPr>
          <w:sz w:val="24"/>
          <w:szCs w:val="24"/>
          <w:lang w:val="es-ES_tradnl"/>
        </w:rPr>
        <w:t xml:space="preserve"> </w:t>
      </w:r>
      <w:r w:rsidR="00130C18">
        <w:rPr>
          <w:sz w:val="24"/>
          <w:szCs w:val="24"/>
          <w:lang w:val="es-ES_tradnl"/>
        </w:rPr>
        <w:t xml:space="preserve"> </w:t>
      </w:r>
      <w:r w:rsidR="00055364" w:rsidRPr="00A22F92">
        <w:rPr>
          <w:sz w:val="24"/>
          <w:szCs w:val="24"/>
          <w:lang w:val="es-ES_tradnl"/>
        </w:rPr>
        <w:t>abierta</w:t>
      </w:r>
      <w:proofErr w:type="gramEnd"/>
      <w:r w:rsidR="00055364" w:rsidRPr="00A22F92">
        <w:rPr>
          <w:sz w:val="24"/>
          <w:szCs w:val="24"/>
          <w:lang w:val="es-ES_tradnl"/>
        </w:rPr>
        <w:t xml:space="preserve">, </w:t>
      </w:r>
      <w:r w:rsidR="00055364" w:rsidRPr="008A0FFE">
        <w:rPr>
          <w:sz w:val="24"/>
          <w:szCs w:val="24"/>
          <w:lang w:val="es-ES_tradnl"/>
        </w:rPr>
        <w:t>desde</w:t>
      </w:r>
      <w:r w:rsidR="008E0BC5" w:rsidRPr="008A0FFE">
        <w:rPr>
          <w:sz w:val="24"/>
          <w:szCs w:val="24"/>
          <w:lang w:val="es-ES_tradnl"/>
        </w:rPr>
        <w:t xml:space="preserve"> </w:t>
      </w:r>
      <w:r w:rsidR="00130C18">
        <w:rPr>
          <w:sz w:val="24"/>
          <w:szCs w:val="24"/>
          <w:lang w:val="es-ES_tradnl"/>
        </w:rPr>
        <w:t xml:space="preserve"> </w:t>
      </w:r>
      <w:r w:rsidR="00E76BDC" w:rsidRPr="008A0FFE">
        <w:rPr>
          <w:sz w:val="24"/>
          <w:szCs w:val="24"/>
          <w:lang w:val="es-ES_tradnl"/>
        </w:rPr>
        <w:t>el</w:t>
      </w:r>
      <w:r w:rsidR="00130C18">
        <w:rPr>
          <w:sz w:val="24"/>
          <w:szCs w:val="24"/>
          <w:lang w:val="es-ES_tradnl"/>
        </w:rPr>
        <w:t xml:space="preserve"> </w:t>
      </w:r>
      <w:r w:rsidR="008E0BC5" w:rsidRPr="008A0FFE">
        <w:rPr>
          <w:sz w:val="24"/>
          <w:szCs w:val="24"/>
          <w:lang w:val="es-ES_tradnl"/>
        </w:rPr>
        <w:t xml:space="preserve"> </w:t>
      </w:r>
      <w:r w:rsidR="00B8501D">
        <w:rPr>
          <w:sz w:val="24"/>
          <w:szCs w:val="24"/>
          <w:lang w:val="es-ES_tradnl"/>
        </w:rPr>
        <w:t>28</w:t>
      </w:r>
      <w:r w:rsidR="001A654F">
        <w:rPr>
          <w:sz w:val="24"/>
          <w:szCs w:val="24"/>
          <w:lang w:val="es-ES_tradnl"/>
        </w:rPr>
        <w:t xml:space="preserve"> </w:t>
      </w:r>
      <w:r w:rsidR="00130C18">
        <w:rPr>
          <w:sz w:val="24"/>
          <w:szCs w:val="24"/>
          <w:lang w:val="es-ES_tradnl"/>
        </w:rPr>
        <w:t xml:space="preserve"> </w:t>
      </w:r>
      <w:r w:rsidR="001A654F">
        <w:rPr>
          <w:sz w:val="24"/>
          <w:szCs w:val="24"/>
          <w:lang w:val="es-ES_tradnl"/>
        </w:rPr>
        <w:t>de</w:t>
      </w:r>
      <w:r w:rsidR="00130C18">
        <w:rPr>
          <w:sz w:val="24"/>
          <w:szCs w:val="24"/>
          <w:lang w:val="es-ES_tradnl"/>
        </w:rPr>
        <w:t xml:space="preserve"> </w:t>
      </w:r>
      <w:r w:rsidR="00B8501D">
        <w:rPr>
          <w:sz w:val="24"/>
          <w:szCs w:val="24"/>
          <w:lang w:val="es-ES_tradnl"/>
        </w:rPr>
        <w:t>mayo</w:t>
      </w:r>
      <w:r w:rsidR="00130C18">
        <w:rPr>
          <w:sz w:val="24"/>
          <w:szCs w:val="24"/>
          <w:lang w:val="es-ES_tradnl"/>
        </w:rPr>
        <w:t xml:space="preserve"> </w:t>
      </w:r>
      <w:r w:rsidR="001A654F">
        <w:rPr>
          <w:sz w:val="24"/>
          <w:szCs w:val="24"/>
          <w:lang w:val="es-ES_tradnl"/>
        </w:rPr>
        <w:t xml:space="preserve"> </w:t>
      </w:r>
      <w:r w:rsidR="005518F2">
        <w:rPr>
          <w:sz w:val="24"/>
          <w:szCs w:val="24"/>
          <w:lang w:val="es-ES_tradnl"/>
        </w:rPr>
        <w:t>y</w:t>
      </w:r>
      <w:r w:rsidR="00EB7BBC" w:rsidRPr="008A0FFE">
        <w:rPr>
          <w:sz w:val="24"/>
          <w:szCs w:val="24"/>
          <w:lang w:val="es-ES_tradnl"/>
        </w:rPr>
        <w:t xml:space="preserve"> </w:t>
      </w:r>
      <w:r w:rsidR="00FE0514" w:rsidRPr="008A0FFE">
        <w:rPr>
          <w:sz w:val="24"/>
          <w:szCs w:val="24"/>
          <w:lang w:val="es-ES_tradnl"/>
        </w:rPr>
        <w:t xml:space="preserve">hasta las 18 </w:t>
      </w:r>
      <w:proofErr w:type="spellStart"/>
      <w:r w:rsidR="00FE0514" w:rsidRPr="008A0FFE">
        <w:rPr>
          <w:sz w:val="24"/>
          <w:szCs w:val="24"/>
          <w:lang w:val="es-ES_tradnl"/>
        </w:rPr>
        <w:t>hs</w:t>
      </w:r>
      <w:proofErr w:type="spellEnd"/>
      <w:r w:rsidR="00FE0514" w:rsidRPr="008A0FFE">
        <w:rPr>
          <w:sz w:val="24"/>
          <w:szCs w:val="24"/>
          <w:lang w:val="es-ES_tradnl"/>
        </w:rPr>
        <w:t>.</w:t>
      </w:r>
      <w:r w:rsidR="001A654F">
        <w:rPr>
          <w:sz w:val="24"/>
          <w:szCs w:val="24"/>
          <w:lang w:val="es-ES_tradnl"/>
        </w:rPr>
        <w:t xml:space="preserve"> </w:t>
      </w:r>
      <w:r w:rsidR="004A0BC7" w:rsidRPr="008A0FFE">
        <w:rPr>
          <w:sz w:val="24"/>
          <w:szCs w:val="24"/>
          <w:lang w:val="es-ES_tradnl"/>
        </w:rPr>
        <w:t xml:space="preserve">del día </w:t>
      </w:r>
      <w:r w:rsidR="00B8501D">
        <w:rPr>
          <w:sz w:val="24"/>
          <w:szCs w:val="24"/>
          <w:lang w:val="es-ES_tradnl"/>
        </w:rPr>
        <w:t xml:space="preserve">27 </w:t>
      </w:r>
      <w:r w:rsidR="00A81BA9" w:rsidRPr="008A0FFE">
        <w:rPr>
          <w:sz w:val="24"/>
          <w:szCs w:val="24"/>
          <w:lang w:val="es-ES_tradnl"/>
        </w:rPr>
        <w:t xml:space="preserve"> de </w:t>
      </w:r>
      <w:r w:rsidR="00B8501D">
        <w:rPr>
          <w:sz w:val="24"/>
          <w:szCs w:val="24"/>
          <w:lang w:val="es-ES_tradnl"/>
        </w:rPr>
        <w:t>junio</w:t>
      </w:r>
      <w:r w:rsidR="001A654F">
        <w:rPr>
          <w:sz w:val="24"/>
          <w:szCs w:val="24"/>
          <w:lang w:val="es-ES_tradnl"/>
        </w:rPr>
        <w:t xml:space="preserve"> </w:t>
      </w:r>
      <w:r w:rsidR="003165E4">
        <w:rPr>
          <w:sz w:val="24"/>
          <w:szCs w:val="24"/>
          <w:lang w:val="es-ES_tradnl"/>
        </w:rPr>
        <w:t>de 2024,</w:t>
      </w:r>
      <w:r w:rsidR="00D153B2">
        <w:rPr>
          <w:sz w:val="24"/>
          <w:szCs w:val="24"/>
          <w:lang w:val="es-ES_tradnl"/>
        </w:rPr>
        <w:t xml:space="preserve"> </w:t>
      </w:r>
    </w:p>
    <w:p w:rsidR="005701A4" w:rsidRDefault="00D153B2" w:rsidP="004A0BC7">
      <w:pPr>
        <w:tabs>
          <w:tab w:val="left" w:pos="567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</w:t>
      </w:r>
      <w:proofErr w:type="gramStart"/>
      <w:r w:rsidR="001A654F">
        <w:rPr>
          <w:sz w:val="24"/>
          <w:szCs w:val="24"/>
          <w:lang w:val="es-ES_tradnl"/>
        </w:rPr>
        <w:t>la</w:t>
      </w:r>
      <w:proofErr w:type="gramEnd"/>
      <w:r w:rsidR="001A654F">
        <w:rPr>
          <w:sz w:val="24"/>
          <w:szCs w:val="24"/>
          <w:lang w:val="es-ES_tradnl"/>
        </w:rPr>
        <w:t xml:space="preserve"> </w:t>
      </w:r>
      <w:r w:rsidR="00B2779C">
        <w:rPr>
          <w:sz w:val="24"/>
          <w:szCs w:val="24"/>
          <w:lang w:val="es-ES_tradnl"/>
        </w:rPr>
        <w:t xml:space="preserve">inscripción </w:t>
      </w:r>
      <w:r w:rsidR="00806668">
        <w:rPr>
          <w:sz w:val="24"/>
          <w:szCs w:val="24"/>
          <w:lang w:val="es-ES_tradnl"/>
        </w:rPr>
        <w:t>a</w:t>
      </w:r>
      <w:r w:rsidR="00267083">
        <w:rPr>
          <w:sz w:val="24"/>
          <w:szCs w:val="24"/>
          <w:lang w:val="es-ES_tradnl"/>
        </w:rPr>
        <w:t xml:space="preserve"> </w:t>
      </w:r>
      <w:r w:rsidR="00806668">
        <w:rPr>
          <w:sz w:val="24"/>
          <w:szCs w:val="24"/>
          <w:lang w:val="es-ES_tradnl"/>
        </w:rPr>
        <w:t>l</w:t>
      </w:r>
      <w:r w:rsidR="00267083">
        <w:rPr>
          <w:sz w:val="24"/>
          <w:szCs w:val="24"/>
          <w:lang w:val="es-ES_tradnl"/>
        </w:rPr>
        <w:t>os</w:t>
      </w:r>
      <w:r w:rsidR="001D7DEF" w:rsidRPr="00A22F92">
        <w:rPr>
          <w:sz w:val="24"/>
          <w:szCs w:val="24"/>
          <w:lang w:val="es-ES_tradnl"/>
        </w:rPr>
        <w:t xml:space="preserve"> </w:t>
      </w:r>
      <w:r w:rsidR="005701A4" w:rsidRPr="00A22F92">
        <w:rPr>
          <w:sz w:val="24"/>
          <w:szCs w:val="24"/>
          <w:lang w:val="es-ES_tradnl"/>
        </w:rPr>
        <w:t>concurso</w:t>
      </w:r>
      <w:r w:rsidR="00267083">
        <w:rPr>
          <w:sz w:val="24"/>
          <w:szCs w:val="24"/>
          <w:lang w:val="es-ES_tradnl"/>
        </w:rPr>
        <w:t>s</w:t>
      </w:r>
      <w:r w:rsidR="00C8291E">
        <w:rPr>
          <w:sz w:val="24"/>
          <w:szCs w:val="24"/>
          <w:lang w:val="es-ES_tradnl"/>
        </w:rPr>
        <w:t xml:space="preserve"> </w:t>
      </w:r>
      <w:r w:rsidR="005701A4" w:rsidRPr="00A22F92">
        <w:rPr>
          <w:sz w:val="24"/>
          <w:szCs w:val="24"/>
          <w:lang w:val="es-ES_tradnl"/>
        </w:rPr>
        <w:t>de</w:t>
      </w:r>
      <w:r w:rsidR="00FD3898">
        <w:rPr>
          <w:sz w:val="24"/>
          <w:szCs w:val="24"/>
          <w:lang w:val="es-ES_tradnl"/>
        </w:rPr>
        <w:t xml:space="preserve"> </w:t>
      </w:r>
      <w:r w:rsidR="005701A4" w:rsidRPr="00A22F92">
        <w:rPr>
          <w:sz w:val="24"/>
          <w:szCs w:val="24"/>
          <w:lang w:val="es-ES_tradnl"/>
        </w:rPr>
        <w:t>profesor</w:t>
      </w:r>
      <w:r w:rsidR="00552E3D">
        <w:rPr>
          <w:sz w:val="24"/>
          <w:szCs w:val="24"/>
          <w:lang w:val="es-ES_tradnl"/>
        </w:rPr>
        <w:t>es</w:t>
      </w:r>
      <w:r w:rsidR="00FD3898">
        <w:rPr>
          <w:sz w:val="24"/>
          <w:szCs w:val="24"/>
          <w:lang w:val="es-ES_tradnl"/>
        </w:rPr>
        <w:t xml:space="preserve"> </w:t>
      </w:r>
      <w:r w:rsidR="005701A4" w:rsidRPr="00A22F92">
        <w:rPr>
          <w:sz w:val="24"/>
          <w:szCs w:val="24"/>
          <w:lang w:val="es-ES_tradnl"/>
        </w:rPr>
        <w:t>regular</w:t>
      </w:r>
      <w:r w:rsidR="00552E3D">
        <w:rPr>
          <w:sz w:val="24"/>
          <w:szCs w:val="24"/>
          <w:lang w:val="es-ES_tradnl"/>
        </w:rPr>
        <w:t>es</w:t>
      </w:r>
      <w:r w:rsidR="002F34CF" w:rsidRPr="00A22F92">
        <w:rPr>
          <w:sz w:val="24"/>
          <w:szCs w:val="24"/>
          <w:lang w:val="es-ES_tradnl"/>
        </w:rPr>
        <w:t xml:space="preserve"> </w:t>
      </w:r>
      <w:r w:rsidR="00C8291E">
        <w:rPr>
          <w:sz w:val="24"/>
          <w:szCs w:val="24"/>
          <w:lang w:val="es-ES_tradnl"/>
        </w:rPr>
        <w:t>que</w:t>
      </w:r>
      <w:r w:rsidR="00FD3898">
        <w:rPr>
          <w:sz w:val="24"/>
          <w:szCs w:val="24"/>
          <w:lang w:val="es-ES_tradnl"/>
        </w:rPr>
        <w:t xml:space="preserve"> </w:t>
      </w:r>
      <w:r w:rsidR="00B2779C">
        <w:rPr>
          <w:sz w:val="24"/>
          <w:szCs w:val="24"/>
          <w:lang w:val="es-ES_tradnl"/>
        </w:rPr>
        <w:t>se</w:t>
      </w:r>
      <w:r w:rsidR="00FD3898">
        <w:rPr>
          <w:sz w:val="24"/>
          <w:szCs w:val="24"/>
          <w:lang w:val="es-ES_tradnl"/>
        </w:rPr>
        <w:t xml:space="preserve"> </w:t>
      </w:r>
      <w:r w:rsidR="00B2779C">
        <w:rPr>
          <w:sz w:val="24"/>
          <w:szCs w:val="24"/>
          <w:lang w:val="es-ES_tradnl"/>
        </w:rPr>
        <w:t>indica</w:t>
      </w:r>
      <w:r w:rsidR="00267083">
        <w:rPr>
          <w:sz w:val="24"/>
          <w:szCs w:val="24"/>
          <w:lang w:val="es-ES_tradnl"/>
        </w:rPr>
        <w:t>n</w:t>
      </w:r>
      <w:r w:rsidR="005141E2">
        <w:rPr>
          <w:sz w:val="24"/>
          <w:szCs w:val="24"/>
          <w:lang w:val="es-ES_tradnl"/>
        </w:rPr>
        <w:t xml:space="preserve"> </w:t>
      </w:r>
      <w:r w:rsidR="00B77AB0">
        <w:rPr>
          <w:sz w:val="24"/>
          <w:szCs w:val="24"/>
          <w:lang w:val="es-ES_tradnl"/>
        </w:rPr>
        <w:t>a</w:t>
      </w:r>
      <w:r w:rsidR="005701A4" w:rsidRPr="00A22F92">
        <w:rPr>
          <w:sz w:val="24"/>
          <w:szCs w:val="24"/>
          <w:lang w:val="es-ES_tradnl"/>
        </w:rPr>
        <w:t xml:space="preserve"> continuación:</w:t>
      </w:r>
    </w:p>
    <w:p w:rsidR="006B1D5F" w:rsidRPr="00A22F92" w:rsidRDefault="006B1D5F" w:rsidP="004A0BC7">
      <w:pPr>
        <w:tabs>
          <w:tab w:val="left" w:pos="567"/>
        </w:tabs>
        <w:jc w:val="both"/>
        <w:rPr>
          <w:sz w:val="24"/>
          <w:szCs w:val="24"/>
          <w:lang w:val="es-ES_tradnl"/>
        </w:rPr>
      </w:pPr>
    </w:p>
    <w:p w:rsidR="00E76BDC" w:rsidRPr="00C1385C" w:rsidRDefault="00E76BDC" w:rsidP="00E9768E">
      <w:pPr>
        <w:pStyle w:val="Ttulo2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Pr="001C717D">
        <w:rPr>
          <w:rFonts w:ascii="Arial Narrow" w:hAnsi="Arial Narrow"/>
          <w:sz w:val="24"/>
          <w:szCs w:val="24"/>
          <w:u w:val="single"/>
        </w:rPr>
        <w:t>CATEGORIA</w:t>
      </w:r>
      <w:r>
        <w:rPr>
          <w:rFonts w:ascii="Arial Narrow" w:hAnsi="Arial Narrow"/>
          <w:sz w:val="24"/>
          <w:szCs w:val="24"/>
        </w:rPr>
        <w:t xml:space="preserve">    </w:t>
      </w:r>
      <w:r w:rsidRPr="001C717D">
        <w:rPr>
          <w:rFonts w:ascii="Arial Narrow" w:hAnsi="Arial Narrow"/>
          <w:sz w:val="24"/>
          <w:szCs w:val="24"/>
          <w:u w:val="single"/>
        </w:rPr>
        <w:t>DEDICACION</w:t>
      </w:r>
      <w:r w:rsidRPr="00C1385C">
        <w:rPr>
          <w:rFonts w:ascii="Arial Narrow" w:hAnsi="Arial Narrow"/>
          <w:sz w:val="24"/>
          <w:szCs w:val="24"/>
        </w:rPr>
        <w:t xml:space="preserve">   </w:t>
      </w:r>
      <w:r w:rsidRPr="001C717D">
        <w:rPr>
          <w:rFonts w:ascii="Arial Narrow" w:hAnsi="Arial Narrow"/>
          <w:sz w:val="24"/>
          <w:szCs w:val="24"/>
          <w:u w:val="single"/>
        </w:rPr>
        <w:t>CANTIDAD</w:t>
      </w:r>
    </w:p>
    <w:p w:rsidR="002750B0" w:rsidRDefault="002750B0" w:rsidP="00923585">
      <w:pPr>
        <w:keepNext/>
        <w:tabs>
          <w:tab w:val="left" w:pos="6379"/>
          <w:tab w:val="left" w:pos="7938"/>
          <w:tab w:val="left" w:pos="8080"/>
        </w:tabs>
        <w:jc w:val="both"/>
        <w:outlineLvl w:val="0"/>
        <w:rPr>
          <w:b/>
          <w:sz w:val="24"/>
          <w:szCs w:val="24"/>
          <w:u w:val="single"/>
          <w:lang w:val="es-ES_tradnl"/>
        </w:rPr>
      </w:pPr>
    </w:p>
    <w:p w:rsidR="00923585" w:rsidRPr="00923585" w:rsidRDefault="00923585" w:rsidP="00923585">
      <w:pPr>
        <w:keepNext/>
        <w:tabs>
          <w:tab w:val="left" w:pos="6379"/>
          <w:tab w:val="left" w:pos="7938"/>
          <w:tab w:val="left" w:pos="8080"/>
        </w:tabs>
        <w:jc w:val="both"/>
        <w:outlineLvl w:val="0"/>
        <w:rPr>
          <w:rFonts w:ascii="Arial Narrow" w:hAnsi="Arial Narrow"/>
          <w:b/>
          <w:sz w:val="24"/>
          <w:szCs w:val="24"/>
          <w:u w:val="single"/>
          <w:lang w:val="es-ES_tradnl"/>
        </w:rPr>
      </w:pPr>
      <w:r w:rsidRPr="00923585">
        <w:rPr>
          <w:b/>
          <w:sz w:val="24"/>
          <w:szCs w:val="24"/>
          <w:u w:val="single"/>
          <w:lang w:val="es-ES_tradnl"/>
        </w:rPr>
        <w:t xml:space="preserve">DEPARTAMENTO DE </w:t>
      </w:r>
      <w:r w:rsidR="003F3957">
        <w:rPr>
          <w:b/>
          <w:sz w:val="24"/>
          <w:szCs w:val="24"/>
          <w:u w:val="single"/>
          <w:lang w:val="es-ES_tradnl"/>
        </w:rPr>
        <w:t>ADMINISTRACIÓN</w:t>
      </w:r>
    </w:p>
    <w:p w:rsidR="00923585" w:rsidRPr="00923585" w:rsidRDefault="00923585" w:rsidP="00923585">
      <w:pPr>
        <w:rPr>
          <w:rFonts w:ascii="Arial Narrow" w:hAnsi="Arial Narrow"/>
          <w:sz w:val="24"/>
          <w:szCs w:val="24"/>
          <w:lang w:val="es-ES_tradnl"/>
        </w:rPr>
      </w:pPr>
    </w:p>
    <w:p w:rsidR="00267083" w:rsidRDefault="003F3957" w:rsidP="00267083">
      <w:pPr>
        <w:tabs>
          <w:tab w:val="left" w:pos="4678"/>
          <w:tab w:val="left" w:pos="6096"/>
          <w:tab w:val="left" w:pos="7230"/>
        </w:tabs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Administración Financiera</w:t>
      </w:r>
      <w:r>
        <w:rPr>
          <w:rFonts w:ascii="Arial Narrow" w:hAnsi="Arial Narrow"/>
          <w:sz w:val="24"/>
          <w:szCs w:val="24"/>
          <w:lang w:val="es-ES_tradnl"/>
        </w:rPr>
        <w:tab/>
        <w:t>Adjunto</w:t>
      </w:r>
      <w:r w:rsidR="00267083" w:rsidRPr="00923585">
        <w:rPr>
          <w:rFonts w:ascii="Arial Narrow" w:hAnsi="Arial Narrow"/>
          <w:sz w:val="24"/>
          <w:szCs w:val="24"/>
          <w:lang w:val="es-ES_tradnl"/>
        </w:rPr>
        <w:tab/>
        <w:t>Parcial</w:t>
      </w:r>
      <w:r>
        <w:rPr>
          <w:rFonts w:ascii="Arial Narrow" w:hAnsi="Arial Narrow"/>
          <w:sz w:val="24"/>
          <w:szCs w:val="24"/>
          <w:lang w:val="es-ES_tradnl"/>
        </w:rPr>
        <w:t xml:space="preserve">  </w:t>
      </w:r>
      <w:r>
        <w:rPr>
          <w:rFonts w:ascii="Arial Narrow" w:hAnsi="Arial Narrow"/>
          <w:sz w:val="24"/>
          <w:szCs w:val="24"/>
          <w:lang w:val="es-ES_tradnl"/>
        </w:rPr>
        <w:tab/>
        <w:t>1</w:t>
      </w:r>
      <w:r w:rsidR="00267083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267083" w:rsidRPr="00923585">
        <w:rPr>
          <w:rFonts w:ascii="Arial Narrow" w:hAnsi="Arial Narrow"/>
          <w:bCs/>
          <w:sz w:val="18"/>
          <w:szCs w:val="18"/>
          <w:lang w:val="es-MX"/>
        </w:rPr>
        <w:t>(</w:t>
      </w:r>
      <w:r w:rsidR="00267083">
        <w:rPr>
          <w:rFonts w:ascii="Arial Narrow" w:hAnsi="Arial Narrow"/>
          <w:bCs/>
          <w:sz w:val="18"/>
          <w:szCs w:val="18"/>
        </w:rPr>
        <w:t>EX-2023</w:t>
      </w:r>
      <w:r>
        <w:rPr>
          <w:rFonts w:ascii="Arial Narrow" w:hAnsi="Arial Narrow"/>
          <w:bCs/>
          <w:sz w:val="18"/>
          <w:szCs w:val="18"/>
        </w:rPr>
        <w:t>-07662503</w:t>
      </w:r>
      <w:r w:rsidR="00267083" w:rsidRPr="005518F2">
        <w:rPr>
          <w:rFonts w:ascii="Arial Narrow" w:hAnsi="Arial Narrow"/>
          <w:bCs/>
          <w:sz w:val="18"/>
          <w:szCs w:val="18"/>
        </w:rPr>
        <w:t>- -UBA-D</w:t>
      </w:r>
      <w:r w:rsidR="00267083">
        <w:rPr>
          <w:rFonts w:ascii="Arial Narrow" w:hAnsi="Arial Narrow"/>
          <w:bCs/>
          <w:sz w:val="18"/>
          <w:szCs w:val="18"/>
        </w:rPr>
        <w:t>ME</w:t>
      </w:r>
      <w:r w:rsidR="00267083" w:rsidRPr="005518F2">
        <w:rPr>
          <w:rFonts w:ascii="Arial Narrow" w:hAnsi="Arial Narrow"/>
          <w:bCs/>
          <w:sz w:val="18"/>
          <w:szCs w:val="18"/>
        </w:rPr>
        <w:t>#FCE)</w:t>
      </w:r>
    </w:p>
    <w:p w:rsidR="00267083" w:rsidRDefault="00267083" w:rsidP="00267083">
      <w:pPr>
        <w:tabs>
          <w:tab w:val="left" w:pos="4678"/>
          <w:tab w:val="left" w:pos="6096"/>
          <w:tab w:val="left" w:pos="7230"/>
        </w:tabs>
        <w:rPr>
          <w:rFonts w:ascii="Arial Narrow" w:hAnsi="Arial Narrow"/>
          <w:bCs/>
          <w:sz w:val="18"/>
          <w:szCs w:val="18"/>
        </w:rPr>
      </w:pPr>
    </w:p>
    <w:p w:rsidR="008F0ED3" w:rsidRDefault="003F3957" w:rsidP="008F0ED3">
      <w:pPr>
        <w:tabs>
          <w:tab w:val="left" w:pos="567"/>
          <w:tab w:val="left" w:pos="15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 DE CONTABILIDAD</w:t>
      </w:r>
    </w:p>
    <w:p w:rsidR="003F3957" w:rsidRDefault="003F3957" w:rsidP="008F0ED3">
      <w:pPr>
        <w:tabs>
          <w:tab w:val="left" w:pos="567"/>
          <w:tab w:val="left" w:pos="1560"/>
        </w:tabs>
        <w:jc w:val="both"/>
        <w:rPr>
          <w:b/>
          <w:sz w:val="24"/>
          <w:szCs w:val="24"/>
          <w:u w:val="single"/>
        </w:rPr>
      </w:pPr>
    </w:p>
    <w:p w:rsidR="003F3957" w:rsidRDefault="001A4B0D" w:rsidP="00B8501D">
      <w:pPr>
        <w:tabs>
          <w:tab w:val="left" w:pos="567"/>
          <w:tab w:val="left" w:pos="1560"/>
          <w:tab w:val="left" w:pos="4678"/>
          <w:tab w:val="left" w:pos="723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>Sistemas C</w:t>
      </w:r>
      <w:r w:rsidR="003F3957" w:rsidRPr="003F3957">
        <w:rPr>
          <w:rFonts w:ascii="Arial Narrow" w:hAnsi="Arial Narrow"/>
          <w:b/>
          <w:sz w:val="24"/>
          <w:szCs w:val="24"/>
        </w:rPr>
        <w:t>ontables</w:t>
      </w:r>
      <w:r w:rsidR="003F3957">
        <w:rPr>
          <w:rFonts w:ascii="Arial Narrow" w:hAnsi="Arial Narrow"/>
          <w:b/>
          <w:sz w:val="24"/>
          <w:szCs w:val="24"/>
        </w:rPr>
        <w:t xml:space="preserve">                  </w:t>
      </w:r>
      <w:r w:rsidR="00B8501D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="00B8501D">
        <w:rPr>
          <w:rFonts w:ascii="Arial Narrow" w:hAnsi="Arial Narrow"/>
          <w:b/>
          <w:sz w:val="24"/>
          <w:szCs w:val="24"/>
        </w:rPr>
        <w:tab/>
      </w:r>
      <w:r w:rsidR="003F3957">
        <w:rPr>
          <w:rFonts w:ascii="Arial Narrow" w:hAnsi="Arial Narrow"/>
          <w:sz w:val="24"/>
          <w:szCs w:val="24"/>
        </w:rPr>
        <w:t>Adjunt</w:t>
      </w:r>
      <w:r w:rsidR="00B8501D">
        <w:rPr>
          <w:rFonts w:ascii="Arial Narrow" w:hAnsi="Arial Narrow"/>
          <w:sz w:val="24"/>
          <w:szCs w:val="24"/>
        </w:rPr>
        <w:t xml:space="preserve">o              Parcial      </w:t>
      </w:r>
      <w:r w:rsidR="00B8501D">
        <w:rPr>
          <w:rFonts w:ascii="Arial Narrow" w:hAnsi="Arial Narrow"/>
          <w:sz w:val="24"/>
          <w:szCs w:val="24"/>
        </w:rPr>
        <w:tab/>
      </w:r>
      <w:r w:rsidR="003F3957">
        <w:rPr>
          <w:rFonts w:ascii="Arial Narrow" w:hAnsi="Arial Narrow"/>
          <w:sz w:val="24"/>
          <w:szCs w:val="24"/>
        </w:rPr>
        <w:t>1 (</w:t>
      </w:r>
      <w:r w:rsidR="003F3957">
        <w:rPr>
          <w:rFonts w:ascii="Arial Narrow" w:hAnsi="Arial Narrow"/>
          <w:sz w:val="18"/>
          <w:szCs w:val="18"/>
        </w:rPr>
        <w:t>EX-2022-06782021- -UBA-DME#FCE)</w:t>
      </w:r>
    </w:p>
    <w:p w:rsidR="009F5090" w:rsidRDefault="009F5090" w:rsidP="008F0ED3">
      <w:pPr>
        <w:tabs>
          <w:tab w:val="left" w:pos="567"/>
          <w:tab w:val="left" w:pos="1560"/>
        </w:tabs>
        <w:jc w:val="both"/>
        <w:rPr>
          <w:rFonts w:ascii="Arial Narrow" w:hAnsi="Arial Narrow"/>
          <w:sz w:val="18"/>
          <w:szCs w:val="18"/>
        </w:rPr>
      </w:pPr>
    </w:p>
    <w:p w:rsidR="003F3957" w:rsidRDefault="003F3957" w:rsidP="008F0ED3">
      <w:pPr>
        <w:tabs>
          <w:tab w:val="left" w:pos="567"/>
          <w:tab w:val="left" w:pos="1560"/>
        </w:tabs>
        <w:jc w:val="both"/>
        <w:rPr>
          <w:b/>
          <w:sz w:val="24"/>
          <w:szCs w:val="24"/>
          <w:u w:val="single"/>
        </w:rPr>
      </w:pPr>
      <w:r w:rsidRPr="009F5090">
        <w:rPr>
          <w:b/>
          <w:sz w:val="24"/>
          <w:szCs w:val="24"/>
          <w:u w:val="single"/>
        </w:rPr>
        <w:t>DEPARTAMENTO DE DERECHO</w:t>
      </w:r>
    </w:p>
    <w:p w:rsidR="009F5090" w:rsidRDefault="009F5090" w:rsidP="008F0ED3">
      <w:pPr>
        <w:tabs>
          <w:tab w:val="left" w:pos="567"/>
          <w:tab w:val="left" w:pos="1560"/>
        </w:tabs>
        <w:jc w:val="both"/>
        <w:rPr>
          <w:b/>
          <w:sz w:val="24"/>
          <w:szCs w:val="24"/>
          <w:u w:val="single"/>
        </w:rPr>
      </w:pPr>
    </w:p>
    <w:p w:rsidR="009F5090" w:rsidRPr="009F5090" w:rsidRDefault="001A4B0D" w:rsidP="00B8501D">
      <w:pPr>
        <w:tabs>
          <w:tab w:val="left" w:pos="567"/>
          <w:tab w:val="left" w:pos="1560"/>
          <w:tab w:val="left" w:pos="4678"/>
          <w:tab w:val="left" w:pos="6096"/>
          <w:tab w:val="left" w:pos="7230"/>
        </w:tabs>
        <w:jc w:val="both"/>
        <w:rPr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Instituciones de   </w:t>
      </w:r>
      <w:proofErr w:type="gramStart"/>
      <w:r>
        <w:rPr>
          <w:rFonts w:ascii="Arial Narrow" w:hAnsi="Arial Narrow"/>
          <w:b/>
          <w:sz w:val="24"/>
          <w:szCs w:val="24"/>
        </w:rPr>
        <w:t>Derecho  Público</w:t>
      </w:r>
      <w:proofErr w:type="gramEnd"/>
      <w:r w:rsidR="00B8501D">
        <w:rPr>
          <w:rFonts w:ascii="Arial Narrow" w:hAnsi="Arial Narrow"/>
          <w:b/>
          <w:sz w:val="24"/>
          <w:szCs w:val="24"/>
        </w:rPr>
        <w:t xml:space="preserve">           </w:t>
      </w:r>
      <w:r w:rsidR="00B8501D">
        <w:rPr>
          <w:rFonts w:ascii="Arial Narrow" w:hAnsi="Arial Narrow"/>
          <w:b/>
          <w:sz w:val="24"/>
          <w:szCs w:val="24"/>
        </w:rPr>
        <w:tab/>
      </w:r>
      <w:r w:rsidR="00B8501D">
        <w:rPr>
          <w:rFonts w:ascii="Arial Narrow" w:hAnsi="Arial Narrow"/>
          <w:sz w:val="24"/>
          <w:szCs w:val="24"/>
        </w:rPr>
        <w:t xml:space="preserve">Adjunto           </w:t>
      </w:r>
      <w:r w:rsidR="00B8501D">
        <w:rPr>
          <w:rFonts w:ascii="Arial Narrow" w:hAnsi="Arial Narrow"/>
          <w:sz w:val="24"/>
          <w:szCs w:val="24"/>
        </w:rPr>
        <w:tab/>
        <w:t xml:space="preserve">Parcial  </w:t>
      </w:r>
      <w:r w:rsidR="00B8501D">
        <w:rPr>
          <w:rFonts w:ascii="Arial Narrow" w:hAnsi="Arial Narrow"/>
          <w:sz w:val="24"/>
          <w:szCs w:val="24"/>
        </w:rPr>
        <w:tab/>
      </w:r>
      <w:r w:rsidR="009F5090" w:rsidRPr="00B8501D">
        <w:rPr>
          <w:rFonts w:ascii="Arial Narrow" w:hAnsi="Arial Narrow"/>
          <w:sz w:val="24"/>
          <w:szCs w:val="24"/>
        </w:rPr>
        <w:t>1</w:t>
      </w:r>
      <w:r w:rsidR="009F5090" w:rsidRPr="009F5090">
        <w:rPr>
          <w:sz w:val="18"/>
          <w:szCs w:val="18"/>
        </w:rPr>
        <w:t xml:space="preserve"> </w:t>
      </w:r>
      <w:r w:rsidR="009F5090" w:rsidRPr="00B8501D">
        <w:rPr>
          <w:rFonts w:ascii="Arial Narrow" w:hAnsi="Arial Narrow"/>
          <w:sz w:val="18"/>
          <w:szCs w:val="18"/>
        </w:rPr>
        <w:t>(EX-2023-07662348- -UBA-DME#FCE)</w:t>
      </w:r>
    </w:p>
    <w:p w:rsidR="00E10B5D" w:rsidRPr="003F3957" w:rsidRDefault="00C46199" w:rsidP="00C46199">
      <w:pPr>
        <w:tabs>
          <w:tab w:val="left" w:pos="567"/>
          <w:tab w:val="left" w:pos="1560"/>
        </w:tabs>
        <w:jc w:val="right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</w:rPr>
        <w:t>///.</w:t>
      </w:r>
    </w:p>
    <w:p w:rsidR="007D7AB2" w:rsidRDefault="007D7AB2" w:rsidP="00B522E9">
      <w:pPr>
        <w:tabs>
          <w:tab w:val="left" w:pos="567"/>
        </w:tabs>
        <w:jc w:val="both"/>
        <w:rPr>
          <w:sz w:val="24"/>
          <w:szCs w:val="24"/>
        </w:rPr>
      </w:pPr>
    </w:p>
    <w:p w:rsidR="008F0ED3" w:rsidRPr="00A22F92" w:rsidRDefault="008F0ED3" w:rsidP="008F0ED3">
      <w:pPr>
        <w:tabs>
          <w:tab w:val="left" w:pos="567"/>
          <w:tab w:val="left" w:pos="1560"/>
        </w:tabs>
        <w:jc w:val="both"/>
        <w:rPr>
          <w:sz w:val="24"/>
          <w:szCs w:val="24"/>
          <w:lang w:val="es-ES_tradnl"/>
        </w:rPr>
      </w:pPr>
    </w:p>
    <w:p w:rsidR="00505EB9" w:rsidRDefault="002470D9" w:rsidP="00E3404F">
      <w:pPr>
        <w:keepNext/>
        <w:tabs>
          <w:tab w:val="left" w:pos="6379"/>
          <w:tab w:val="left" w:pos="7938"/>
          <w:tab w:val="left" w:pos="8080"/>
        </w:tabs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AR"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8pt;margin-top:6.4pt;width:446.15pt;height:74pt;z-index:251658240">
            <v:imagedata r:id="rId7" o:title=""/>
            <w10:wrap type="topAndBottom"/>
          </v:shape>
          <o:OLEObject Type="Embed" ProgID="MSPhotoEd.3" ShapeID="_x0000_s1027" DrawAspect="Content" ObjectID="_1777892832" r:id="rId8"/>
        </w:object>
      </w:r>
    </w:p>
    <w:p w:rsidR="00505EB9" w:rsidRPr="00602E24" w:rsidRDefault="00505EB9" w:rsidP="00602E24">
      <w:pPr>
        <w:keepNext/>
        <w:tabs>
          <w:tab w:val="left" w:pos="6379"/>
          <w:tab w:val="left" w:pos="7938"/>
          <w:tab w:val="left" w:pos="8080"/>
        </w:tabs>
        <w:jc w:val="right"/>
        <w:outlineLvl w:val="0"/>
        <w:rPr>
          <w:sz w:val="24"/>
          <w:szCs w:val="24"/>
          <w:lang w:val="es-ES_tradnl"/>
        </w:rPr>
      </w:pPr>
      <w:r w:rsidRPr="00505EB9">
        <w:rPr>
          <w:sz w:val="24"/>
          <w:szCs w:val="24"/>
          <w:lang w:val="es-ES_tradnl"/>
        </w:rPr>
        <w:t>- 2 -</w:t>
      </w:r>
    </w:p>
    <w:p w:rsidR="00C46199" w:rsidRDefault="00C46199" w:rsidP="00C46199">
      <w:pPr>
        <w:tabs>
          <w:tab w:val="left" w:pos="567"/>
          <w:tab w:val="left" w:pos="1560"/>
        </w:tabs>
        <w:jc w:val="both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 xml:space="preserve">ARTICULO 2º.- Disponer </w:t>
      </w:r>
      <w:r>
        <w:rPr>
          <w:sz w:val="24"/>
          <w:szCs w:val="24"/>
          <w:lang w:val="es-ES_tradnl"/>
        </w:rPr>
        <w:t xml:space="preserve">    </w:t>
      </w:r>
      <w:r w:rsidRPr="00A22F92">
        <w:rPr>
          <w:sz w:val="24"/>
          <w:szCs w:val="24"/>
          <w:lang w:val="es-ES_tradnl"/>
        </w:rPr>
        <w:t xml:space="preserve">la    difusión    del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presente      llamado   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a     concurso    conforme </w:t>
      </w:r>
      <w:r>
        <w:rPr>
          <w:sz w:val="24"/>
          <w:szCs w:val="24"/>
          <w:lang w:val="es-ES_tradnl"/>
        </w:rPr>
        <w:t xml:space="preserve">   lo </w:t>
      </w:r>
    </w:p>
    <w:p w:rsidR="00C46199" w:rsidRDefault="00C46199" w:rsidP="00C46199">
      <w:pPr>
        <w:tabs>
          <w:tab w:val="left" w:pos="567"/>
          <w:tab w:val="left" w:pos="156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A22F92">
        <w:rPr>
          <w:sz w:val="24"/>
          <w:szCs w:val="24"/>
          <w:lang w:val="es-ES_tradnl"/>
        </w:rPr>
        <w:t>estipula</w:t>
      </w:r>
      <w:proofErr w:type="gramEnd"/>
      <w:r w:rsidRPr="00A22F92">
        <w:rPr>
          <w:sz w:val="24"/>
          <w:szCs w:val="24"/>
          <w:lang w:val="es-ES_tradnl"/>
        </w:rPr>
        <w:t xml:space="preserve">    </w:t>
      </w:r>
      <w:r>
        <w:rPr>
          <w:sz w:val="24"/>
          <w:szCs w:val="24"/>
          <w:lang w:val="es-ES_tradnl"/>
        </w:rPr>
        <w:t>el   artículo   9</w:t>
      </w:r>
      <w:r w:rsidRPr="00A22F92">
        <w:rPr>
          <w:sz w:val="24"/>
          <w:szCs w:val="24"/>
          <w:lang w:val="es-ES_tradnl"/>
        </w:rPr>
        <w:t xml:space="preserve">  del</w:t>
      </w:r>
      <w:r>
        <w:rPr>
          <w:sz w:val="24"/>
          <w:szCs w:val="24"/>
          <w:lang w:val="es-ES_tradnl"/>
        </w:rPr>
        <w:t xml:space="preserve">   R</w:t>
      </w:r>
      <w:r w:rsidRPr="00A22F92">
        <w:rPr>
          <w:sz w:val="24"/>
          <w:szCs w:val="24"/>
          <w:lang w:val="es-ES_tradnl"/>
        </w:rPr>
        <w:t xml:space="preserve">eglamento 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para 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la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</w:t>
      </w:r>
      <w:r w:rsidRPr="00A22F92">
        <w:rPr>
          <w:sz w:val="24"/>
          <w:szCs w:val="24"/>
          <w:lang w:val="es-ES_tradnl"/>
        </w:rPr>
        <w:t xml:space="preserve">rovisión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de 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</w:t>
      </w:r>
      <w:r w:rsidRPr="00A22F92">
        <w:rPr>
          <w:sz w:val="24"/>
          <w:szCs w:val="24"/>
          <w:lang w:val="es-ES_tradnl"/>
        </w:rPr>
        <w:t xml:space="preserve">argos 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 de</w:t>
      </w:r>
      <w:r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Profesoras  </w:t>
      </w:r>
    </w:p>
    <w:p w:rsidR="00C46199" w:rsidRDefault="00C46199" w:rsidP="00C4619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         </w:t>
      </w:r>
      <w:proofErr w:type="gramStart"/>
      <w:r>
        <w:rPr>
          <w:sz w:val="24"/>
          <w:szCs w:val="24"/>
          <w:lang w:val="es-ES_tradnl"/>
        </w:rPr>
        <w:t>y</w:t>
      </w:r>
      <w:proofErr w:type="gramEnd"/>
      <w:r>
        <w:rPr>
          <w:sz w:val="24"/>
          <w:szCs w:val="24"/>
          <w:lang w:val="es-ES_tradnl"/>
        </w:rPr>
        <w:t xml:space="preserve"> Profesores  R</w:t>
      </w:r>
      <w:r w:rsidRPr="00A22F92">
        <w:rPr>
          <w:sz w:val="24"/>
          <w:szCs w:val="24"/>
          <w:lang w:val="es-ES_tradnl"/>
        </w:rPr>
        <w:t xml:space="preserve">egulares  </w:t>
      </w:r>
      <w:r>
        <w:rPr>
          <w:sz w:val="24"/>
          <w:szCs w:val="24"/>
          <w:lang w:val="es-ES_tradnl"/>
        </w:rPr>
        <w:t>Titulares, Asociados  y A</w:t>
      </w:r>
      <w:r w:rsidRPr="00A22F92">
        <w:rPr>
          <w:sz w:val="24"/>
          <w:szCs w:val="24"/>
          <w:lang w:val="es-ES_tradnl"/>
        </w:rPr>
        <w:t>djuntos</w:t>
      </w:r>
      <w:r>
        <w:rPr>
          <w:sz w:val="24"/>
          <w:szCs w:val="24"/>
          <w:lang w:val="es-ES_tradnl"/>
        </w:rPr>
        <w:t xml:space="preserve">  (</w:t>
      </w:r>
      <w:r>
        <w:rPr>
          <w:sz w:val="24"/>
          <w:szCs w:val="24"/>
        </w:rPr>
        <w:t xml:space="preserve">aprobado  por  </w:t>
      </w:r>
      <w:r w:rsidRPr="00A22F92">
        <w:rPr>
          <w:sz w:val="24"/>
          <w:szCs w:val="24"/>
        </w:rPr>
        <w:t xml:space="preserve"> resolución</w:t>
      </w:r>
      <w:r>
        <w:rPr>
          <w:sz w:val="24"/>
          <w:szCs w:val="24"/>
        </w:rPr>
        <w:t xml:space="preserve"> </w:t>
      </w:r>
      <w:r w:rsidRPr="00A22F92">
        <w:rPr>
          <w:sz w:val="24"/>
          <w:szCs w:val="24"/>
        </w:rPr>
        <w:t xml:space="preserve"> C.S.</w:t>
      </w:r>
      <w:r>
        <w:rPr>
          <w:sz w:val="24"/>
          <w:szCs w:val="24"/>
        </w:rPr>
        <w:t xml:space="preserve"> </w:t>
      </w:r>
      <w:r w:rsidRPr="00A22F92">
        <w:rPr>
          <w:sz w:val="24"/>
          <w:szCs w:val="24"/>
        </w:rPr>
        <w:t xml:space="preserve"> Nro. </w:t>
      </w:r>
      <w:r>
        <w:rPr>
          <w:sz w:val="24"/>
          <w:szCs w:val="24"/>
        </w:rPr>
        <w:t xml:space="preserve"> </w:t>
      </w:r>
    </w:p>
    <w:p w:rsidR="00C46199" w:rsidRDefault="00C46199" w:rsidP="00C46199">
      <w:pPr>
        <w:tabs>
          <w:tab w:val="left" w:pos="567"/>
          <w:tab w:val="left" w:pos="156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          64/22 y sus reemplazos, aprobados por Resol. C.S. Nro. 517/22)</w:t>
      </w:r>
      <w:r w:rsidRPr="00A22F92">
        <w:rPr>
          <w:sz w:val="24"/>
          <w:szCs w:val="24"/>
          <w:lang w:val="es-ES_tradnl"/>
        </w:rPr>
        <w:t>.</w:t>
      </w:r>
    </w:p>
    <w:p w:rsidR="00E3404F" w:rsidRPr="00E3404F" w:rsidRDefault="00C46199" w:rsidP="00C46199">
      <w:pPr>
        <w:tabs>
          <w:tab w:val="left" w:pos="567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</w:p>
    <w:p w:rsidR="007D7AB2" w:rsidRDefault="007D7AB2" w:rsidP="007D7AB2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567"/>
          <w:tab w:val="left" w:pos="1560"/>
        </w:tabs>
        <w:rPr>
          <w:rFonts w:ascii="Times New Roman" w:hAnsi="Times New Roman"/>
          <w:b/>
          <w:szCs w:val="24"/>
          <w:lang w:val="es-ES_tradnl"/>
        </w:rPr>
      </w:pPr>
      <w:r w:rsidRPr="00A22F92">
        <w:rPr>
          <w:rFonts w:ascii="Times New Roman" w:hAnsi="Times New Roman"/>
          <w:szCs w:val="24"/>
          <w:lang w:val="es-ES_tradnl"/>
        </w:rPr>
        <w:t>ARTICULO 3º</w:t>
      </w:r>
      <w:r>
        <w:rPr>
          <w:rFonts w:ascii="Times New Roman" w:hAnsi="Times New Roman"/>
          <w:szCs w:val="24"/>
          <w:lang w:val="es-ES_tradnl"/>
        </w:rPr>
        <w:t xml:space="preserve">.- </w:t>
      </w:r>
      <w:r w:rsidRPr="0050294A">
        <w:rPr>
          <w:rFonts w:ascii="Times New Roman" w:hAnsi="Times New Roman"/>
          <w:szCs w:val="24"/>
          <w:lang w:val="es-ES_tradnl"/>
        </w:rPr>
        <w:t>P</w:t>
      </w:r>
      <w:r>
        <w:rPr>
          <w:rFonts w:ascii="Times New Roman" w:hAnsi="Times New Roman"/>
          <w:szCs w:val="24"/>
          <w:lang w:val="es-ES_tradnl"/>
        </w:rPr>
        <w:t xml:space="preserve">oner   </w:t>
      </w:r>
      <w:r w:rsidRPr="0050294A">
        <w:rPr>
          <w:rFonts w:ascii="Times New Roman" w:hAnsi="Times New Roman"/>
          <w:szCs w:val="24"/>
          <w:lang w:val="es-ES_tradnl"/>
        </w:rPr>
        <w:t>en</w:t>
      </w:r>
      <w:r>
        <w:rPr>
          <w:rFonts w:ascii="Times New Roman" w:hAnsi="Times New Roman"/>
          <w:szCs w:val="24"/>
          <w:lang w:val="es-ES_tradnl"/>
        </w:rPr>
        <w:t xml:space="preserve"> </w:t>
      </w:r>
      <w:r w:rsidRPr="0050294A">
        <w:rPr>
          <w:rFonts w:ascii="Times New Roman" w:hAnsi="Times New Roman"/>
          <w:szCs w:val="24"/>
          <w:lang w:val="es-ES_tradnl"/>
        </w:rPr>
        <w:t xml:space="preserve"> </w:t>
      </w:r>
      <w:r>
        <w:rPr>
          <w:rFonts w:ascii="Times New Roman" w:hAnsi="Times New Roman"/>
          <w:szCs w:val="24"/>
          <w:lang w:val="es-ES_tradnl"/>
        </w:rPr>
        <w:t xml:space="preserve">  conocimiento   </w:t>
      </w:r>
      <w:r w:rsidRPr="0050294A">
        <w:rPr>
          <w:rFonts w:ascii="Times New Roman" w:hAnsi="Times New Roman"/>
          <w:szCs w:val="24"/>
          <w:lang w:val="es-ES_tradnl"/>
        </w:rPr>
        <w:t>de</w:t>
      </w:r>
      <w:r>
        <w:rPr>
          <w:rFonts w:ascii="Times New Roman" w:hAnsi="Times New Roman"/>
          <w:szCs w:val="24"/>
          <w:lang w:val="es-ES_tradnl"/>
        </w:rPr>
        <w:t xml:space="preserve">   </w:t>
      </w:r>
      <w:r w:rsidRPr="0050294A">
        <w:rPr>
          <w:rFonts w:ascii="Times New Roman" w:hAnsi="Times New Roman"/>
          <w:szCs w:val="24"/>
          <w:lang w:val="es-ES_tradnl"/>
        </w:rPr>
        <w:t xml:space="preserve"> los</w:t>
      </w:r>
      <w:r>
        <w:rPr>
          <w:rFonts w:ascii="Times New Roman" w:hAnsi="Times New Roman"/>
          <w:szCs w:val="24"/>
          <w:lang w:val="es-ES_tradnl"/>
        </w:rPr>
        <w:t xml:space="preserve"> </w:t>
      </w:r>
      <w:r w:rsidRPr="0050294A">
        <w:rPr>
          <w:rFonts w:ascii="Times New Roman" w:hAnsi="Times New Roman"/>
          <w:szCs w:val="24"/>
          <w:lang w:val="es-ES_tradnl"/>
        </w:rPr>
        <w:t xml:space="preserve"> </w:t>
      </w:r>
      <w:r>
        <w:rPr>
          <w:rFonts w:ascii="Times New Roman" w:hAnsi="Times New Roman"/>
          <w:szCs w:val="24"/>
          <w:lang w:val="es-ES_tradnl"/>
        </w:rPr>
        <w:t xml:space="preserve"> interesados   </w:t>
      </w:r>
      <w:proofErr w:type="gramStart"/>
      <w:r>
        <w:rPr>
          <w:rFonts w:ascii="Times New Roman" w:hAnsi="Times New Roman"/>
          <w:szCs w:val="24"/>
          <w:lang w:val="es-ES_tradnl"/>
        </w:rPr>
        <w:t>que</w:t>
      </w:r>
      <w:r w:rsidRPr="0050294A">
        <w:rPr>
          <w:rFonts w:ascii="Times New Roman" w:hAnsi="Times New Roman"/>
          <w:szCs w:val="24"/>
          <w:lang w:val="es-ES_tradnl"/>
        </w:rPr>
        <w:t xml:space="preserve">  </w:t>
      </w:r>
      <w:r w:rsidRPr="0050294A">
        <w:rPr>
          <w:rFonts w:ascii="Times New Roman" w:hAnsi="Times New Roman"/>
          <w:b/>
          <w:szCs w:val="24"/>
          <w:lang w:val="es-ES_tradnl"/>
        </w:rPr>
        <w:t>deberán</w:t>
      </w:r>
      <w:proofErr w:type="gramEnd"/>
      <w:r w:rsidRPr="0050294A">
        <w:rPr>
          <w:rFonts w:ascii="Times New Roman" w:hAnsi="Times New Roman"/>
          <w:b/>
          <w:szCs w:val="24"/>
          <w:lang w:val="es-ES_tradnl"/>
        </w:rPr>
        <w:t xml:space="preserve">         realizar        una         </w:t>
      </w:r>
    </w:p>
    <w:p w:rsidR="007D7AB2" w:rsidRPr="0023476A" w:rsidRDefault="007D7AB2" w:rsidP="0023476A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567"/>
          <w:tab w:val="left" w:pos="1560"/>
        </w:tabs>
        <w:ind w:left="567"/>
        <w:rPr>
          <w:rFonts w:ascii="Times New Roman" w:hAnsi="Times New Roman"/>
          <w:lang w:val="es-ES_tradnl"/>
        </w:rPr>
      </w:pPr>
      <w:r w:rsidRPr="0050294A">
        <w:rPr>
          <w:rFonts w:ascii="Times New Roman" w:hAnsi="Times New Roman"/>
          <w:b/>
          <w:szCs w:val="24"/>
          <w:lang w:val="es-ES_tradnl"/>
        </w:rPr>
        <w:t>preinscripción         en          línea</w:t>
      </w:r>
      <w:r w:rsidRPr="0050294A">
        <w:rPr>
          <w:rFonts w:ascii="Times New Roman" w:hAnsi="Times New Roman"/>
          <w:b/>
          <w:lang w:val="es-ES_tradnl"/>
        </w:rPr>
        <w:t xml:space="preserve"> </w:t>
      </w:r>
      <w:r>
        <w:rPr>
          <w:rFonts w:ascii="Times New Roman" w:hAnsi="Times New Roman"/>
          <w:b/>
          <w:lang w:val="es-ES_tradnl"/>
        </w:rPr>
        <w:t xml:space="preserve"> </w:t>
      </w:r>
      <w:r w:rsidRPr="0050294A">
        <w:rPr>
          <w:rFonts w:ascii="Times New Roman" w:hAnsi="Times New Roman"/>
          <w:lang w:val="es-ES_tradnl"/>
        </w:rPr>
        <w:t>(</w:t>
      </w:r>
      <w:hyperlink r:id="rId9" w:history="1">
        <w:r w:rsidR="0023476A" w:rsidRPr="00E10966">
          <w:rPr>
            <w:rStyle w:val="Hipervnculo"/>
            <w:rFonts w:ascii="Times New Roman" w:hAnsi="Times New Roman"/>
            <w:lang w:val="es-ES"/>
          </w:rPr>
          <w:t>https://concursosaspirantes.rec.uba.ar/</w:t>
        </w:r>
      </w:hyperlink>
      <w:r w:rsidRPr="0050294A">
        <w:rPr>
          <w:rFonts w:ascii="Times New Roman" w:hAnsi="Times New Roman"/>
          <w:lang w:val="es-ES_tradnl"/>
        </w:rPr>
        <w:t xml:space="preserve">),  </w:t>
      </w:r>
      <w:r>
        <w:rPr>
          <w:rFonts w:ascii="Times New Roman" w:hAnsi="Times New Roman"/>
        </w:rPr>
        <w:t>emitiendo</w:t>
      </w:r>
      <w:r w:rsidRPr="0050294A">
        <w:rPr>
          <w:rFonts w:ascii="Times New Roman" w:hAnsi="Times New Roman"/>
        </w:rPr>
        <w:t xml:space="preserve"> una constan</w:t>
      </w:r>
      <w:r>
        <w:rPr>
          <w:rFonts w:ascii="Times New Roman" w:hAnsi="Times New Roman"/>
        </w:rPr>
        <w:t>cia</w:t>
      </w:r>
      <w:r w:rsidRPr="0050294A">
        <w:rPr>
          <w:rFonts w:ascii="Times New Roman" w:hAnsi="Times New Roman"/>
        </w:rPr>
        <w:t xml:space="preserve">  que  deberá</w:t>
      </w:r>
      <w:r>
        <w:rPr>
          <w:rFonts w:ascii="Times New Roman" w:hAnsi="Times New Roman"/>
        </w:rPr>
        <w:t>n</w:t>
      </w:r>
      <w:r w:rsidRPr="0050294A">
        <w:rPr>
          <w:rFonts w:ascii="Times New Roman" w:hAnsi="Times New Roman"/>
        </w:rPr>
        <w:t xml:space="preserve">    conservar   para  enviar  junto  al  resto    de  la  documentación -hasta las 18hs.</w:t>
      </w:r>
      <w:r>
        <w:rPr>
          <w:rFonts w:ascii="Times New Roman" w:hAnsi="Times New Roman"/>
        </w:rPr>
        <w:t xml:space="preserve"> </w:t>
      </w:r>
      <w:r w:rsidRPr="0050294A">
        <w:rPr>
          <w:rFonts w:ascii="Times New Roman" w:hAnsi="Times New Roman"/>
        </w:rPr>
        <w:t>del día del cierre- por la Plataforma TAD-UBA (</w:t>
      </w:r>
      <w:hyperlink r:id="rId10" w:history="1">
        <w:r w:rsidR="00267083" w:rsidRPr="0040756B">
          <w:rPr>
            <w:rStyle w:val="Hipervnculo"/>
            <w:rFonts w:ascii="Times New Roman" w:hAnsi="Times New Roman"/>
          </w:rPr>
          <w:t>https://tramitesadistancia.uba.ar/</w:t>
        </w:r>
      </w:hyperlink>
      <w:r w:rsidRPr="0050294A">
        <w:rPr>
          <w:rFonts w:ascii="Times New Roman" w:hAnsi="Times New Roman"/>
        </w:rPr>
        <w:t>)</w:t>
      </w:r>
      <w:r w:rsidR="00267083">
        <w:rPr>
          <w:rFonts w:ascii="Times New Roman" w:hAnsi="Times New Roman"/>
        </w:rPr>
        <w:t xml:space="preserve"> a fin de confirmar la inscripción.</w:t>
      </w:r>
    </w:p>
    <w:p w:rsidR="007D7AB2" w:rsidRDefault="007D7AB2" w:rsidP="00A860B4">
      <w:pPr>
        <w:pStyle w:val="Textoindependiente"/>
        <w:tabs>
          <w:tab w:val="left" w:pos="6379"/>
          <w:tab w:val="left" w:pos="7938"/>
          <w:tab w:val="left" w:pos="8080"/>
        </w:tabs>
        <w:spacing w:after="0"/>
        <w:jc w:val="both"/>
        <w:rPr>
          <w:sz w:val="24"/>
          <w:szCs w:val="24"/>
          <w:lang w:val="es-ES_tradnl"/>
        </w:rPr>
      </w:pPr>
    </w:p>
    <w:p w:rsidR="004D5AAA" w:rsidRDefault="008B4560" w:rsidP="004D5AAA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1560"/>
        </w:tabs>
        <w:rPr>
          <w:rFonts w:ascii="Times New Roman" w:hAnsi="Times New Roman"/>
          <w:szCs w:val="24"/>
          <w:lang w:val="es-ES_tradnl"/>
        </w:rPr>
      </w:pPr>
      <w:r w:rsidRPr="00A22F92">
        <w:rPr>
          <w:rFonts w:ascii="Times New Roman" w:hAnsi="Times New Roman"/>
          <w:szCs w:val="24"/>
          <w:lang w:val="es-ES_tradnl"/>
        </w:rPr>
        <w:t>ARTICULO</w:t>
      </w:r>
      <w:r w:rsidR="00921349">
        <w:rPr>
          <w:rFonts w:ascii="Times New Roman" w:hAnsi="Times New Roman"/>
          <w:szCs w:val="24"/>
          <w:lang w:val="es-ES_tradnl"/>
        </w:rPr>
        <w:t xml:space="preserve"> 4</w:t>
      </w:r>
      <w:r w:rsidRPr="00A22F92">
        <w:rPr>
          <w:rFonts w:ascii="Times New Roman" w:hAnsi="Times New Roman"/>
          <w:szCs w:val="24"/>
          <w:lang w:val="es-ES_tradnl"/>
        </w:rPr>
        <w:t xml:space="preserve">º.- </w:t>
      </w:r>
      <w:r w:rsidR="004D5AAA" w:rsidRPr="00A22F92">
        <w:rPr>
          <w:rFonts w:ascii="Times New Roman" w:hAnsi="Times New Roman"/>
          <w:szCs w:val="24"/>
          <w:lang w:val="es-ES_tradnl"/>
        </w:rPr>
        <w:t xml:space="preserve">Determinar  que </w:t>
      </w:r>
      <w:r w:rsidR="004D5AAA">
        <w:rPr>
          <w:rFonts w:ascii="Times New Roman" w:hAnsi="Times New Roman"/>
          <w:szCs w:val="24"/>
          <w:lang w:val="es-ES_tradnl"/>
        </w:rPr>
        <w:t xml:space="preserve">  </w:t>
      </w:r>
      <w:r w:rsidR="004D5AAA" w:rsidRPr="00A22F92">
        <w:rPr>
          <w:rFonts w:ascii="Times New Roman" w:hAnsi="Times New Roman"/>
          <w:szCs w:val="24"/>
          <w:lang w:val="es-ES_tradnl"/>
        </w:rPr>
        <w:t xml:space="preserve"> la  atención  de  </w:t>
      </w:r>
      <w:r w:rsidR="004D5AAA">
        <w:rPr>
          <w:rFonts w:ascii="Times New Roman" w:hAnsi="Times New Roman"/>
          <w:szCs w:val="24"/>
          <w:lang w:val="es-ES_tradnl"/>
        </w:rPr>
        <w:t xml:space="preserve"> </w:t>
      </w:r>
      <w:r w:rsidR="004D5AAA" w:rsidRPr="00A22F92">
        <w:rPr>
          <w:rFonts w:ascii="Times New Roman" w:hAnsi="Times New Roman"/>
          <w:szCs w:val="24"/>
          <w:lang w:val="es-ES_tradnl"/>
        </w:rPr>
        <w:t xml:space="preserve">los </w:t>
      </w:r>
      <w:r w:rsidR="004D5AAA">
        <w:rPr>
          <w:rFonts w:ascii="Times New Roman" w:hAnsi="Times New Roman"/>
          <w:szCs w:val="24"/>
          <w:lang w:val="es-ES_tradnl"/>
        </w:rPr>
        <w:t xml:space="preserve"> aspirantes  en  lo  referente </w:t>
      </w:r>
      <w:r w:rsidR="004D5AAA" w:rsidRPr="00A22F92">
        <w:rPr>
          <w:rFonts w:ascii="Times New Roman" w:hAnsi="Times New Roman"/>
          <w:szCs w:val="24"/>
          <w:lang w:val="es-ES_tradnl"/>
        </w:rPr>
        <w:t>a  información</w:t>
      </w:r>
      <w:r w:rsidR="004D5AAA">
        <w:rPr>
          <w:rFonts w:ascii="Times New Roman" w:hAnsi="Times New Roman"/>
          <w:szCs w:val="24"/>
          <w:lang w:val="es-ES_tradnl"/>
        </w:rPr>
        <w:t xml:space="preserve"> </w:t>
      </w:r>
      <w:r w:rsidR="00356173">
        <w:rPr>
          <w:rFonts w:ascii="Times New Roman" w:hAnsi="Times New Roman"/>
          <w:szCs w:val="24"/>
          <w:lang w:val="es-ES_tradnl"/>
        </w:rPr>
        <w:t>para</w:t>
      </w:r>
    </w:p>
    <w:p w:rsidR="004D5AAA" w:rsidRPr="004D5AAA" w:rsidRDefault="004D5AAA" w:rsidP="004D5AAA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567"/>
          <w:tab w:val="left" w:pos="1560"/>
        </w:tabs>
        <w:ind w:left="567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la inscripción</w:t>
      </w:r>
      <w:r w:rsidRPr="00A22F92">
        <w:rPr>
          <w:rFonts w:ascii="Times New Roman" w:hAnsi="Times New Roman"/>
          <w:szCs w:val="24"/>
          <w:lang w:val="es-ES_tradnl"/>
        </w:rPr>
        <w:t xml:space="preserve">  se</w:t>
      </w:r>
      <w:r>
        <w:rPr>
          <w:rFonts w:ascii="Times New Roman" w:hAnsi="Times New Roman"/>
          <w:szCs w:val="24"/>
          <w:lang w:val="es-ES_tradnl"/>
        </w:rPr>
        <w:t xml:space="preserve"> </w:t>
      </w:r>
      <w:r w:rsidRPr="004D5AAA">
        <w:rPr>
          <w:rFonts w:ascii="Times New Roman" w:hAnsi="Times New Roman"/>
          <w:szCs w:val="24"/>
          <w:lang w:val="es-ES_tradnl"/>
        </w:rPr>
        <w:t>efectuará de lunes a viernes</w:t>
      </w:r>
      <w:r>
        <w:rPr>
          <w:rFonts w:ascii="Times New Roman" w:hAnsi="Times New Roman"/>
          <w:szCs w:val="24"/>
          <w:lang w:val="es-ES_tradnl"/>
        </w:rPr>
        <w:t>,</w:t>
      </w:r>
      <w:r w:rsidR="008A0FFE">
        <w:rPr>
          <w:rFonts w:ascii="Times New Roman" w:hAnsi="Times New Roman"/>
          <w:szCs w:val="24"/>
          <w:lang w:val="es-ES_tradnl"/>
        </w:rPr>
        <w:t xml:space="preserve">   de  10:00 a 16</w:t>
      </w:r>
      <w:r>
        <w:rPr>
          <w:rFonts w:ascii="Times New Roman" w:hAnsi="Times New Roman"/>
          <w:szCs w:val="24"/>
          <w:lang w:val="es-ES_tradnl"/>
        </w:rPr>
        <w:t>:00,</w:t>
      </w:r>
      <w:r w:rsidRPr="004D5AAA">
        <w:rPr>
          <w:rFonts w:ascii="Times New Roman" w:hAnsi="Times New Roman"/>
          <w:szCs w:val="24"/>
          <w:lang w:val="es-ES_tradnl"/>
        </w:rPr>
        <w:t xml:space="preserve">   vía telefónica </w:t>
      </w:r>
      <w:r w:rsidR="00356173">
        <w:rPr>
          <w:rFonts w:ascii="Times New Roman" w:hAnsi="Times New Roman"/>
          <w:szCs w:val="24"/>
          <w:lang w:val="es-ES_tradnl"/>
        </w:rPr>
        <w:t xml:space="preserve"> </w:t>
      </w:r>
      <w:r w:rsidR="00C03DD8">
        <w:rPr>
          <w:rFonts w:ascii="Times New Roman" w:hAnsi="Times New Roman"/>
          <w:szCs w:val="24"/>
          <w:lang w:val="es-ES_tradnl"/>
        </w:rPr>
        <w:t>(</w:t>
      </w:r>
      <w:r w:rsidRPr="004D5AAA">
        <w:rPr>
          <w:rFonts w:ascii="Times New Roman" w:hAnsi="Times New Roman"/>
          <w:szCs w:val="24"/>
          <w:lang w:val="es-ES_tradnl"/>
        </w:rPr>
        <w:t>5285-6644</w:t>
      </w:r>
      <w:r w:rsidR="002A16C4">
        <w:rPr>
          <w:rFonts w:ascii="Times New Roman" w:hAnsi="Times New Roman"/>
          <w:szCs w:val="24"/>
          <w:lang w:val="es-ES_tradnl"/>
        </w:rPr>
        <w:t>; 5285-6812</w:t>
      </w:r>
      <w:r w:rsidRPr="004D5AAA">
        <w:rPr>
          <w:rFonts w:ascii="Times New Roman" w:hAnsi="Times New Roman"/>
          <w:szCs w:val="24"/>
          <w:lang w:val="es-ES_tradnl"/>
        </w:rPr>
        <w:t>) y correo electrónico (concursos@fce.uba.ar).</w:t>
      </w:r>
    </w:p>
    <w:p w:rsidR="00F305E2" w:rsidRPr="00F305E2" w:rsidRDefault="00F305E2" w:rsidP="004D5AAA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1560"/>
        </w:tabs>
        <w:rPr>
          <w:lang w:val="es-ES_tradnl"/>
        </w:rPr>
      </w:pPr>
    </w:p>
    <w:p w:rsidR="00F305E2" w:rsidRPr="00A22F92" w:rsidRDefault="00F305E2" w:rsidP="00F305E2">
      <w:pPr>
        <w:tabs>
          <w:tab w:val="left" w:pos="1560"/>
        </w:tabs>
        <w:jc w:val="both"/>
        <w:rPr>
          <w:sz w:val="24"/>
          <w:szCs w:val="24"/>
          <w:lang w:val="es-ES_tradnl"/>
        </w:rPr>
      </w:pPr>
      <w:r w:rsidRPr="00A22F92">
        <w:rPr>
          <w:sz w:val="24"/>
          <w:szCs w:val="24"/>
          <w:lang w:val="es-ES_tradnl"/>
        </w:rPr>
        <w:t>ARTI</w:t>
      </w:r>
      <w:r w:rsidR="00356173">
        <w:rPr>
          <w:sz w:val="24"/>
          <w:szCs w:val="24"/>
          <w:lang w:val="es-ES_tradnl"/>
        </w:rPr>
        <w:t xml:space="preserve">CULO </w:t>
      </w:r>
      <w:r w:rsidR="00921349">
        <w:rPr>
          <w:sz w:val="24"/>
          <w:szCs w:val="24"/>
          <w:lang w:val="es-ES_tradnl"/>
        </w:rPr>
        <w:t>5</w:t>
      </w:r>
      <w:r w:rsidR="00356173">
        <w:rPr>
          <w:sz w:val="24"/>
          <w:szCs w:val="24"/>
          <w:lang w:val="es-ES_tradnl"/>
        </w:rPr>
        <w:t xml:space="preserve">º.- Hacer saber a </w:t>
      </w:r>
      <w:r w:rsidR="009B78FB">
        <w:rPr>
          <w:sz w:val="24"/>
          <w:szCs w:val="24"/>
          <w:lang w:val="es-ES_tradnl"/>
        </w:rPr>
        <w:t xml:space="preserve">los postulantes </w:t>
      </w:r>
      <w:r w:rsidRPr="00A22F92">
        <w:rPr>
          <w:sz w:val="24"/>
          <w:szCs w:val="24"/>
          <w:lang w:val="es-ES_tradnl"/>
        </w:rPr>
        <w:t xml:space="preserve">que los profesores designados a través </w:t>
      </w:r>
      <w:r w:rsidR="00D6278B">
        <w:rPr>
          <w:sz w:val="24"/>
          <w:szCs w:val="24"/>
          <w:lang w:val="es-ES_tradnl"/>
        </w:rPr>
        <w:t xml:space="preserve"> </w:t>
      </w:r>
      <w:r w:rsidRPr="00A22F92">
        <w:rPr>
          <w:sz w:val="24"/>
          <w:szCs w:val="24"/>
          <w:lang w:val="es-ES_tradnl"/>
        </w:rPr>
        <w:t>de los</w:t>
      </w:r>
      <w:r w:rsidR="004777E3">
        <w:rPr>
          <w:sz w:val="24"/>
          <w:szCs w:val="24"/>
          <w:lang w:val="es-ES_tradnl"/>
        </w:rPr>
        <w:t xml:space="preserve"> </w:t>
      </w:r>
      <w:r w:rsidR="00356173">
        <w:rPr>
          <w:sz w:val="24"/>
          <w:szCs w:val="24"/>
          <w:lang w:val="es-ES_tradnl"/>
        </w:rPr>
        <w:t xml:space="preserve"> concursos</w:t>
      </w:r>
    </w:p>
    <w:p w:rsidR="00F305E2" w:rsidRPr="00A22F92" w:rsidRDefault="00356173" w:rsidP="00F305E2">
      <w:pPr>
        <w:tabs>
          <w:tab w:val="left" w:pos="567"/>
          <w:tab w:val="left" w:pos="1560"/>
        </w:tabs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="00F305E2" w:rsidRPr="00A22F92">
        <w:rPr>
          <w:sz w:val="24"/>
          <w:szCs w:val="24"/>
          <w:lang w:val="es-ES_tradnl"/>
        </w:rPr>
        <w:t>desempeñarán</w:t>
      </w:r>
      <w:proofErr w:type="gramEnd"/>
      <w:r w:rsidR="00F305E2" w:rsidRPr="00A22F92">
        <w:rPr>
          <w:sz w:val="24"/>
          <w:szCs w:val="24"/>
          <w:lang w:val="es-ES_tradnl"/>
        </w:rPr>
        <w:t xml:space="preserve"> sus funciones en cualquiera de las sedes de esta Facultad.</w:t>
      </w:r>
    </w:p>
    <w:p w:rsidR="00F305E2" w:rsidRDefault="00F305E2" w:rsidP="00F305E2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1560"/>
        </w:tabs>
        <w:rPr>
          <w:rFonts w:ascii="Times New Roman" w:hAnsi="Times New Roman"/>
          <w:szCs w:val="24"/>
          <w:lang w:val="es-ES_tradnl"/>
        </w:rPr>
      </w:pPr>
    </w:p>
    <w:p w:rsidR="00191240" w:rsidRPr="006E570E" w:rsidRDefault="00921349" w:rsidP="006E570E">
      <w:pPr>
        <w:pStyle w:val="WW-Encabezado4"/>
        <w:keepNext w:val="0"/>
        <w:tabs>
          <w:tab w:val="clear" w:pos="4962"/>
          <w:tab w:val="clear" w:pos="6663"/>
          <w:tab w:val="clear" w:pos="8505"/>
          <w:tab w:val="left" w:pos="156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ARTICULO 6</w:t>
      </w:r>
      <w:r w:rsidR="00F305E2" w:rsidRPr="00A22F92">
        <w:rPr>
          <w:rFonts w:ascii="Times New Roman" w:hAnsi="Times New Roman"/>
          <w:szCs w:val="24"/>
          <w:lang w:val="es-ES_tradnl"/>
        </w:rPr>
        <w:t>º.- Regístrese.    Comuníquese y archívese.</w:t>
      </w:r>
    </w:p>
    <w:p w:rsidR="006E570E" w:rsidRDefault="006E570E" w:rsidP="00CE528A">
      <w:pPr>
        <w:rPr>
          <w:sz w:val="24"/>
          <w:szCs w:val="24"/>
          <w:lang w:val="es-ES_tradnl"/>
        </w:rPr>
      </w:pPr>
    </w:p>
    <w:p w:rsidR="00CE528A" w:rsidRPr="00A22F92" w:rsidRDefault="002470D9" w:rsidP="00CE528A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Resolución Consejera Titular en Ejercicio del Decanato N°</w:t>
      </w:r>
      <w:bookmarkStart w:id="0" w:name="_GoBack"/>
      <w:bookmarkEnd w:id="0"/>
      <w:r w:rsidR="00CE528A" w:rsidRPr="00A22F92">
        <w:rPr>
          <w:sz w:val="24"/>
          <w:szCs w:val="24"/>
          <w:u w:val="single"/>
          <w:lang w:val="es-ES_tradnl"/>
        </w:rPr>
        <w:t xml:space="preserve">              /Concursos.</w:t>
      </w:r>
    </w:p>
    <w:p w:rsidR="00CE528A" w:rsidRDefault="00CE528A" w:rsidP="005701A4">
      <w:pPr>
        <w:rPr>
          <w:sz w:val="24"/>
          <w:szCs w:val="24"/>
          <w:lang w:val="es-ES_tradnl"/>
        </w:rPr>
      </w:pPr>
    </w:p>
    <w:p w:rsidR="00166129" w:rsidRDefault="00166129" w:rsidP="005701A4">
      <w:pPr>
        <w:rPr>
          <w:sz w:val="24"/>
          <w:szCs w:val="24"/>
          <w:lang w:val="es-ES_tradnl"/>
        </w:rPr>
      </w:pPr>
    </w:p>
    <w:p w:rsidR="00CE528A" w:rsidRPr="00A22F92" w:rsidRDefault="00CE528A" w:rsidP="005701A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L.S.</w:t>
      </w:r>
    </w:p>
    <w:sectPr w:rsidR="00CE528A" w:rsidRPr="00A22F92" w:rsidSect="005518F2">
      <w:footnotePr>
        <w:pos w:val="beneathText"/>
      </w:footnotePr>
      <w:pgSz w:w="12242" w:h="15842" w:code="1"/>
      <w:pgMar w:top="142" w:right="476" w:bottom="851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3A179D"/>
    <w:multiLevelType w:val="hybridMultilevel"/>
    <w:tmpl w:val="7820F76A"/>
    <w:lvl w:ilvl="0" w:tplc="07F6CEC2">
      <w:numFmt w:val="bullet"/>
      <w:pStyle w:val="Ttulo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8"/>
    <w:rsid w:val="00005CE6"/>
    <w:rsid w:val="000143FF"/>
    <w:rsid w:val="00014956"/>
    <w:rsid w:val="0002144D"/>
    <w:rsid w:val="00026357"/>
    <w:rsid w:val="00032750"/>
    <w:rsid w:val="000355B3"/>
    <w:rsid w:val="000479DB"/>
    <w:rsid w:val="00047EC3"/>
    <w:rsid w:val="000502AC"/>
    <w:rsid w:val="00055364"/>
    <w:rsid w:val="00056655"/>
    <w:rsid w:val="00057B11"/>
    <w:rsid w:val="00071572"/>
    <w:rsid w:val="000747CD"/>
    <w:rsid w:val="00075CF2"/>
    <w:rsid w:val="000813CE"/>
    <w:rsid w:val="00082243"/>
    <w:rsid w:val="00084435"/>
    <w:rsid w:val="000861CA"/>
    <w:rsid w:val="000921D9"/>
    <w:rsid w:val="000966B8"/>
    <w:rsid w:val="000A154A"/>
    <w:rsid w:val="000A245E"/>
    <w:rsid w:val="000A5F5E"/>
    <w:rsid w:val="000B59F0"/>
    <w:rsid w:val="000F16D4"/>
    <w:rsid w:val="00102663"/>
    <w:rsid w:val="00130C18"/>
    <w:rsid w:val="00140961"/>
    <w:rsid w:val="00140B96"/>
    <w:rsid w:val="00142ABA"/>
    <w:rsid w:val="0014300F"/>
    <w:rsid w:val="001517CA"/>
    <w:rsid w:val="00151B10"/>
    <w:rsid w:val="00156C80"/>
    <w:rsid w:val="00166129"/>
    <w:rsid w:val="00191240"/>
    <w:rsid w:val="00197E59"/>
    <w:rsid w:val="001A16BD"/>
    <w:rsid w:val="001A4B0D"/>
    <w:rsid w:val="001A654F"/>
    <w:rsid w:val="001C093A"/>
    <w:rsid w:val="001C40B5"/>
    <w:rsid w:val="001C6E95"/>
    <w:rsid w:val="001C717D"/>
    <w:rsid w:val="001D7DEF"/>
    <w:rsid w:val="001E21D7"/>
    <w:rsid w:val="001E5808"/>
    <w:rsid w:val="001E681F"/>
    <w:rsid w:val="001F07D6"/>
    <w:rsid w:val="001F2E61"/>
    <w:rsid w:val="0021429A"/>
    <w:rsid w:val="002166AF"/>
    <w:rsid w:val="002301CF"/>
    <w:rsid w:val="00230C0D"/>
    <w:rsid w:val="00233947"/>
    <w:rsid w:val="0023476A"/>
    <w:rsid w:val="00235B25"/>
    <w:rsid w:val="00245029"/>
    <w:rsid w:val="002470D9"/>
    <w:rsid w:val="00247EB3"/>
    <w:rsid w:val="00256F7D"/>
    <w:rsid w:val="00264F6F"/>
    <w:rsid w:val="00267083"/>
    <w:rsid w:val="002750B0"/>
    <w:rsid w:val="002771B7"/>
    <w:rsid w:val="002775BF"/>
    <w:rsid w:val="00280AE6"/>
    <w:rsid w:val="0028422A"/>
    <w:rsid w:val="00287632"/>
    <w:rsid w:val="00293079"/>
    <w:rsid w:val="002937EE"/>
    <w:rsid w:val="00293FE0"/>
    <w:rsid w:val="002A16C4"/>
    <w:rsid w:val="002B6D74"/>
    <w:rsid w:val="002D0686"/>
    <w:rsid w:val="002D0917"/>
    <w:rsid w:val="002D3F49"/>
    <w:rsid w:val="002E4A27"/>
    <w:rsid w:val="002E760B"/>
    <w:rsid w:val="002F1779"/>
    <w:rsid w:val="002F24EB"/>
    <w:rsid w:val="002F34CF"/>
    <w:rsid w:val="00300072"/>
    <w:rsid w:val="00305E8E"/>
    <w:rsid w:val="003069B7"/>
    <w:rsid w:val="003165E4"/>
    <w:rsid w:val="00327791"/>
    <w:rsid w:val="0034268A"/>
    <w:rsid w:val="00345114"/>
    <w:rsid w:val="00347DF8"/>
    <w:rsid w:val="00356173"/>
    <w:rsid w:val="00356F6D"/>
    <w:rsid w:val="00362BE7"/>
    <w:rsid w:val="00375F9C"/>
    <w:rsid w:val="00393A74"/>
    <w:rsid w:val="00395388"/>
    <w:rsid w:val="00396A24"/>
    <w:rsid w:val="003A4785"/>
    <w:rsid w:val="003A6AE9"/>
    <w:rsid w:val="003B1CCB"/>
    <w:rsid w:val="003B212C"/>
    <w:rsid w:val="003C04F2"/>
    <w:rsid w:val="003C52DF"/>
    <w:rsid w:val="003D054D"/>
    <w:rsid w:val="003D3504"/>
    <w:rsid w:val="003D4226"/>
    <w:rsid w:val="003F37FE"/>
    <w:rsid w:val="003F3957"/>
    <w:rsid w:val="004014FF"/>
    <w:rsid w:val="00415E35"/>
    <w:rsid w:val="004375BA"/>
    <w:rsid w:val="004423DF"/>
    <w:rsid w:val="00454B0C"/>
    <w:rsid w:val="00457CDF"/>
    <w:rsid w:val="00465611"/>
    <w:rsid w:val="00474C4F"/>
    <w:rsid w:val="004777E3"/>
    <w:rsid w:val="00480B7D"/>
    <w:rsid w:val="00490F43"/>
    <w:rsid w:val="004A0BC7"/>
    <w:rsid w:val="004A73EC"/>
    <w:rsid w:val="004B7F16"/>
    <w:rsid w:val="004C145D"/>
    <w:rsid w:val="004C6EFC"/>
    <w:rsid w:val="004D483E"/>
    <w:rsid w:val="004D4A96"/>
    <w:rsid w:val="004D5AAA"/>
    <w:rsid w:val="004D5DF9"/>
    <w:rsid w:val="004D6C27"/>
    <w:rsid w:val="004F2ECA"/>
    <w:rsid w:val="004F52E1"/>
    <w:rsid w:val="0050294A"/>
    <w:rsid w:val="00505EB9"/>
    <w:rsid w:val="005141E2"/>
    <w:rsid w:val="005301C9"/>
    <w:rsid w:val="00532D4F"/>
    <w:rsid w:val="00535954"/>
    <w:rsid w:val="005433D8"/>
    <w:rsid w:val="00551083"/>
    <w:rsid w:val="005518F2"/>
    <w:rsid w:val="00552E3D"/>
    <w:rsid w:val="005573C8"/>
    <w:rsid w:val="005701A4"/>
    <w:rsid w:val="00570B17"/>
    <w:rsid w:val="005754F5"/>
    <w:rsid w:val="00586392"/>
    <w:rsid w:val="00592B11"/>
    <w:rsid w:val="00592FB6"/>
    <w:rsid w:val="00593807"/>
    <w:rsid w:val="005A6182"/>
    <w:rsid w:val="005B1626"/>
    <w:rsid w:val="005B76D3"/>
    <w:rsid w:val="005C04EB"/>
    <w:rsid w:val="005C4C6F"/>
    <w:rsid w:val="005E0E02"/>
    <w:rsid w:val="005E562A"/>
    <w:rsid w:val="005E66DF"/>
    <w:rsid w:val="005F0629"/>
    <w:rsid w:val="00601D6C"/>
    <w:rsid w:val="00602E24"/>
    <w:rsid w:val="00625015"/>
    <w:rsid w:val="006358D3"/>
    <w:rsid w:val="00637346"/>
    <w:rsid w:val="00644880"/>
    <w:rsid w:val="00645F1F"/>
    <w:rsid w:val="00661FFE"/>
    <w:rsid w:val="006664E5"/>
    <w:rsid w:val="00673289"/>
    <w:rsid w:val="0067420E"/>
    <w:rsid w:val="006908F7"/>
    <w:rsid w:val="006A2A8B"/>
    <w:rsid w:val="006B0E0A"/>
    <w:rsid w:val="006B1D5F"/>
    <w:rsid w:val="006B3AB0"/>
    <w:rsid w:val="006B44C5"/>
    <w:rsid w:val="006C3A05"/>
    <w:rsid w:val="006D1037"/>
    <w:rsid w:val="006D2029"/>
    <w:rsid w:val="006D3A42"/>
    <w:rsid w:val="006D3D5E"/>
    <w:rsid w:val="006D6FB9"/>
    <w:rsid w:val="006E075B"/>
    <w:rsid w:val="006E4A18"/>
    <w:rsid w:val="006E570E"/>
    <w:rsid w:val="006F75B0"/>
    <w:rsid w:val="007023D3"/>
    <w:rsid w:val="00705925"/>
    <w:rsid w:val="007065D7"/>
    <w:rsid w:val="00712E7F"/>
    <w:rsid w:val="00726158"/>
    <w:rsid w:val="00731326"/>
    <w:rsid w:val="00731565"/>
    <w:rsid w:val="007319B8"/>
    <w:rsid w:val="00735E17"/>
    <w:rsid w:val="0073650B"/>
    <w:rsid w:val="0074592D"/>
    <w:rsid w:val="00752B07"/>
    <w:rsid w:val="00754814"/>
    <w:rsid w:val="00755FD3"/>
    <w:rsid w:val="007562D0"/>
    <w:rsid w:val="00771F52"/>
    <w:rsid w:val="007750C9"/>
    <w:rsid w:val="00780A54"/>
    <w:rsid w:val="007906A9"/>
    <w:rsid w:val="007A234B"/>
    <w:rsid w:val="007A2E08"/>
    <w:rsid w:val="007A38A1"/>
    <w:rsid w:val="007A5A24"/>
    <w:rsid w:val="007A70AE"/>
    <w:rsid w:val="007B5909"/>
    <w:rsid w:val="007B707D"/>
    <w:rsid w:val="007C1B54"/>
    <w:rsid w:val="007C3638"/>
    <w:rsid w:val="007D0AFA"/>
    <w:rsid w:val="007D59F0"/>
    <w:rsid w:val="007D7AB2"/>
    <w:rsid w:val="007F342E"/>
    <w:rsid w:val="007F6EB6"/>
    <w:rsid w:val="00806668"/>
    <w:rsid w:val="00806AA2"/>
    <w:rsid w:val="0081022C"/>
    <w:rsid w:val="00812319"/>
    <w:rsid w:val="00820E71"/>
    <w:rsid w:val="008349FC"/>
    <w:rsid w:val="008359ED"/>
    <w:rsid w:val="0084500D"/>
    <w:rsid w:val="00845506"/>
    <w:rsid w:val="0085587F"/>
    <w:rsid w:val="00863CB1"/>
    <w:rsid w:val="0087262F"/>
    <w:rsid w:val="00891C25"/>
    <w:rsid w:val="008A0FFE"/>
    <w:rsid w:val="008A25EB"/>
    <w:rsid w:val="008B4560"/>
    <w:rsid w:val="008C5710"/>
    <w:rsid w:val="008C7D53"/>
    <w:rsid w:val="008D00C8"/>
    <w:rsid w:val="008E0BC5"/>
    <w:rsid w:val="008E7A77"/>
    <w:rsid w:val="008F0ED3"/>
    <w:rsid w:val="008F0FC0"/>
    <w:rsid w:val="008F2DD2"/>
    <w:rsid w:val="008F397A"/>
    <w:rsid w:val="00905F4E"/>
    <w:rsid w:val="009205DD"/>
    <w:rsid w:val="009211C8"/>
    <w:rsid w:val="00921349"/>
    <w:rsid w:val="00923585"/>
    <w:rsid w:val="00924792"/>
    <w:rsid w:val="009251C4"/>
    <w:rsid w:val="009261D2"/>
    <w:rsid w:val="00941BC2"/>
    <w:rsid w:val="00954F62"/>
    <w:rsid w:val="009611E7"/>
    <w:rsid w:val="009730AC"/>
    <w:rsid w:val="00973D7F"/>
    <w:rsid w:val="00975A6B"/>
    <w:rsid w:val="009843A7"/>
    <w:rsid w:val="00991FCF"/>
    <w:rsid w:val="00995560"/>
    <w:rsid w:val="009A3A61"/>
    <w:rsid w:val="009A417B"/>
    <w:rsid w:val="009B0E48"/>
    <w:rsid w:val="009B319F"/>
    <w:rsid w:val="009B4135"/>
    <w:rsid w:val="009B51AA"/>
    <w:rsid w:val="009B78FB"/>
    <w:rsid w:val="009C598B"/>
    <w:rsid w:val="009C5BBD"/>
    <w:rsid w:val="009D25D6"/>
    <w:rsid w:val="009F1039"/>
    <w:rsid w:val="009F3DDA"/>
    <w:rsid w:val="009F5090"/>
    <w:rsid w:val="00A14150"/>
    <w:rsid w:val="00A22DE5"/>
    <w:rsid w:val="00A22F92"/>
    <w:rsid w:val="00A35721"/>
    <w:rsid w:val="00A42EF5"/>
    <w:rsid w:val="00A43EAC"/>
    <w:rsid w:val="00A43EBB"/>
    <w:rsid w:val="00A477C3"/>
    <w:rsid w:val="00A5157B"/>
    <w:rsid w:val="00A62759"/>
    <w:rsid w:val="00A708F1"/>
    <w:rsid w:val="00A754C9"/>
    <w:rsid w:val="00A819E1"/>
    <w:rsid w:val="00A81BA9"/>
    <w:rsid w:val="00A81E6F"/>
    <w:rsid w:val="00A853D5"/>
    <w:rsid w:val="00A860B4"/>
    <w:rsid w:val="00A91E3F"/>
    <w:rsid w:val="00AA189B"/>
    <w:rsid w:val="00AA1A9B"/>
    <w:rsid w:val="00AB2C63"/>
    <w:rsid w:val="00AB3EB6"/>
    <w:rsid w:val="00AB70C0"/>
    <w:rsid w:val="00AC56BE"/>
    <w:rsid w:val="00AD34E2"/>
    <w:rsid w:val="00AD375E"/>
    <w:rsid w:val="00AE432F"/>
    <w:rsid w:val="00AE5F50"/>
    <w:rsid w:val="00AF1B7B"/>
    <w:rsid w:val="00B06029"/>
    <w:rsid w:val="00B11E95"/>
    <w:rsid w:val="00B233C1"/>
    <w:rsid w:val="00B246CD"/>
    <w:rsid w:val="00B270CD"/>
    <w:rsid w:val="00B2779C"/>
    <w:rsid w:val="00B36C67"/>
    <w:rsid w:val="00B448AA"/>
    <w:rsid w:val="00B522E9"/>
    <w:rsid w:val="00B56991"/>
    <w:rsid w:val="00B66054"/>
    <w:rsid w:val="00B75E1E"/>
    <w:rsid w:val="00B77AB0"/>
    <w:rsid w:val="00B8501D"/>
    <w:rsid w:val="00B9267E"/>
    <w:rsid w:val="00BA1367"/>
    <w:rsid w:val="00BA6EF0"/>
    <w:rsid w:val="00BD25B7"/>
    <w:rsid w:val="00BD5E44"/>
    <w:rsid w:val="00C01591"/>
    <w:rsid w:val="00C03DD8"/>
    <w:rsid w:val="00C10DC8"/>
    <w:rsid w:val="00C1385C"/>
    <w:rsid w:val="00C159D6"/>
    <w:rsid w:val="00C16BB3"/>
    <w:rsid w:val="00C20C4C"/>
    <w:rsid w:val="00C24637"/>
    <w:rsid w:val="00C246AB"/>
    <w:rsid w:val="00C24F33"/>
    <w:rsid w:val="00C31F01"/>
    <w:rsid w:val="00C334F1"/>
    <w:rsid w:val="00C42136"/>
    <w:rsid w:val="00C4503E"/>
    <w:rsid w:val="00C46199"/>
    <w:rsid w:val="00C47C82"/>
    <w:rsid w:val="00C5265B"/>
    <w:rsid w:val="00C5400D"/>
    <w:rsid w:val="00C664CC"/>
    <w:rsid w:val="00C722D8"/>
    <w:rsid w:val="00C80320"/>
    <w:rsid w:val="00C8291E"/>
    <w:rsid w:val="00C8459F"/>
    <w:rsid w:val="00C958A4"/>
    <w:rsid w:val="00CA39C3"/>
    <w:rsid w:val="00CA4388"/>
    <w:rsid w:val="00CA4CE0"/>
    <w:rsid w:val="00CB62A6"/>
    <w:rsid w:val="00CB7BD2"/>
    <w:rsid w:val="00CC57BE"/>
    <w:rsid w:val="00CE0A2B"/>
    <w:rsid w:val="00CE3074"/>
    <w:rsid w:val="00CE4B82"/>
    <w:rsid w:val="00CE528A"/>
    <w:rsid w:val="00CE58E6"/>
    <w:rsid w:val="00CE74DE"/>
    <w:rsid w:val="00CE7E42"/>
    <w:rsid w:val="00CF1A89"/>
    <w:rsid w:val="00CF3F30"/>
    <w:rsid w:val="00CF450B"/>
    <w:rsid w:val="00CF468E"/>
    <w:rsid w:val="00CF7640"/>
    <w:rsid w:val="00D012B8"/>
    <w:rsid w:val="00D01662"/>
    <w:rsid w:val="00D042F3"/>
    <w:rsid w:val="00D132F4"/>
    <w:rsid w:val="00D1435A"/>
    <w:rsid w:val="00D153B2"/>
    <w:rsid w:val="00D20238"/>
    <w:rsid w:val="00D220FA"/>
    <w:rsid w:val="00D2241F"/>
    <w:rsid w:val="00D252FC"/>
    <w:rsid w:val="00D31A2F"/>
    <w:rsid w:val="00D33B7E"/>
    <w:rsid w:val="00D37527"/>
    <w:rsid w:val="00D47EB3"/>
    <w:rsid w:val="00D50DE7"/>
    <w:rsid w:val="00D6005F"/>
    <w:rsid w:val="00D6278B"/>
    <w:rsid w:val="00D635BF"/>
    <w:rsid w:val="00D71569"/>
    <w:rsid w:val="00D7172E"/>
    <w:rsid w:val="00D75587"/>
    <w:rsid w:val="00D75C51"/>
    <w:rsid w:val="00D779B1"/>
    <w:rsid w:val="00D83758"/>
    <w:rsid w:val="00D90D95"/>
    <w:rsid w:val="00D91808"/>
    <w:rsid w:val="00D92CFC"/>
    <w:rsid w:val="00D935BF"/>
    <w:rsid w:val="00DA0E41"/>
    <w:rsid w:val="00DB1A99"/>
    <w:rsid w:val="00DB64C8"/>
    <w:rsid w:val="00DB6CE7"/>
    <w:rsid w:val="00DC6AFC"/>
    <w:rsid w:val="00DC6C77"/>
    <w:rsid w:val="00DD0195"/>
    <w:rsid w:val="00DD050B"/>
    <w:rsid w:val="00DE3F51"/>
    <w:rsid w:val="00DE5AC6"/>
    <w:rsid w:val="00DF356E"/>
    <w:rsid w:val="00E103E5"/>
    <w:rsid w:val="00E10B5D"/>
    <w:rsid w:val="00E128E3"/>
    <w:rsid w:val="00E20711"/>
    <w:rsid w:val="00E24042"/>
    <w:rsid w:val="00E25061"/>
    <w:rsid w:val="00E30576"/>
    <w:rsid w:val="00E3404F"/>
    <w:rsid w:val="00E36B45"/>
    <w:rsid w:val="00E46FD3"/>
    <w:rsid w:val="00E476C3"/>
    <w:rsid w:val="00E51463"/>
    <w:rsid w:val="00E520A2"/>
    <w:rsid w:val="00E54D71"/>
    <w:rsid w:val="00E6185A"/>
    <w:rsid w:val="00E64C4B"/>
    <w:rsid w:val="00E71EEA"/>
    <w:rsid w:val="00E73F4C"/>
    <w:rsid w:val="00E760A3"/>
    <w:rsid w:val="00E76BDC"/>
    <w:rsid w:val="00E94A62"/>
    <w:rsid w:val="00E96571"/>
    <w:rsid w:val="00E9768E"/>
    <w:rsid w:val="00EA3579"/>
    <w:rsid w:val="00EA6AFA"/>
    <w:rsid w:val="00EB65B7"/>
    <w:rsid w:val="00EB7BBC"/>
    <w:rsid w:val="00ED53C9"/>
    <w:rsid w:val="00EE1377"/>
    <w:rsid w:val="00EE4E7D"/>
    <w:rsid w:val="00EE5DF7"/>
    <w:rsid w:val="00EF1314"/>
    <w:rsid w:val="00EF5B13"/>
    <w:rsid w:val="00F011DB"/>
    <w:rsid w:val="00F1484E"/>
    <w:rsid w:val="00F175EB"/>
    <w:rsid w:val="00F21AA5"/>
    <w:rsid w:val="00F242A9"/>
    <w:rsid w:val="00F305E2"/>
    <w:rsid w:val="00F41A3B"/>
    <w:rsid w:val="00F446B0"/>
    <w:rsid w:val="00F4507D"/>
    <w:rsid w:val="00F55D7F"/>
    <w:rsid w:val="00F6123B"/>
    <w:rsid w:val="00F6261F"/>
    <w:rsid w:val="00F65EDE"/>
    <w:rsid w:val="00F74217"/>
    <w:rsid w:val="00F75A25"/>
    <w:rsid w:val="00F80E53"/>
    <w:rsid w:val="00F86526"/>
    <w:rsid w:val="00F87438"/>
    <w:rsid w:val="00FA5F88"/>
    <w:rsid w:val="00FB0C9C"/>
    <w:rsid w:val="00FB4B61"/>
    <w:rsid w:val="00FC2C4F"/>
    <w:rsid w:val="00FD1A10"/>
    <w:rsid w:val="00FD2FA9"/>
    <w:rsid w:val="00FD3898"/>
    <w:rsid w:val="00FE0514"/>
    <w:rsid w:val="00FE12E4"/>
    <w:rsid w:val="00FE25F7"/>
    <w:rsid w:val="00FE2FC8"/>
    <w:rsid w:val="00FF325D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efaultImageDpi w14:val="0"/>
  <w15:docId w15:val="{3EE8898A-F2D3-485A-B8DB-6CD85C1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701A4"/>
    <w:pPr>
      <w:keepNext/>
      <w:numPr>
        <w:numId w:val="2"/>
      </w:numPr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5701A4"/>
    <w:pPr>
      <w:keepNext/>
      <w:numPr>
        <w:ilvl w:val="1"/>
        <w:numId w:val="2"/>
      </w:numPr>
      <w:jc w:val="both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Etiqueta">
    <w:name w:val="WW-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Etiqueta1">
    <w:name w:val="WW-Etiquet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Etiqueta11">
    <w:name w:val="WW-Etiquet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Etiqueta111">
    <w:name w:val="WW-Etiquet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Etiqueta1111">
    <w:name w:val="WW-Etiquet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Etiqueta11111">
    <w:name w:val="WW-Etiquet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Etiqueta111111">
    <w:name w:val="WW-Etiquet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rsid w:val="00CA43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Hipervnculo">
    <w:name w:val="Hyperlink"/>
    <w:basedOn w:val="WW-Fuentedeprrafopredeter"/>
    <w:uiPriority w:val="99"/>
    <w:rsid w:val="005701A4"/>
    <w:rPr>
      <w:rFonts w:cs="Times New Roman"/>
      <w:color w:val="0000FF"/>
      <w:u w:val="single"/>
    </w:rPr>
  </w:style>
  <w:style w:type="paragraph" w:customStyle="1" w:styleId="WW-Predeterminado">
    <w:name w:val="WW-Predeterminado"/>
    <w:rsid w:val="005701A4"/>
    <w:pPr>
      <w:suppressAutoHyphens/>
    </w:pPr>
    <w:rPr>
      <w:sz w:val="24"/>
      <w:lang w:eastAsia="ar-SA"/>
    </w:rPr>
  </w:style>
  <w:style w:type="paragraph" w:customStyle="1" w:styleId="WW-Encabezado4">
    <w:name w:val="WW-Encabezado 4"/>
    <w:basedOn w:val="WW-Predeterminado"/>
    <w:next w:val="WW-Predeterminado"/>
    <w:rsid w:val="005701A4"/>
    <w:pPr>
      <w:keepNext/>
      <w:tabs>
        <w:tab w:val="left" w:pos="4962"/>
        <w:tab w:val="left" w:pos="6663"/>
        <w:tab w:val="left" w:pos="8505"/>
      </w:tabs>
      <w:jc w:val="both"/>
    </w:pPr>
    <w:rPr>
      <w:rFonts w:ascii="Arial Narrow" w:hAnsi="Arial Narrow"/>
      <w:lang w:val="es-MX"/>
    </w:rPr>
  </w:style>
  <w:style w:type="paragraph" w:styleId="Encabezado">
    <w:name w:val="header"/>
    <w:basedOn w:val="Normal"/>
    <w:link w:val="EncabezadoCar"/>
    <w:uiPriority w:val="99"/>
    <w:rsid w:val="00AD34E2"/>
    <w:pPr>
      <w:tabs>
        <w:tab w:val="center" w:pos="4252"/>
        <w:tab w:val="right" w:pos="8504"/>
      </w:tabs>
      <w:suppressAutoHyphens w:val="0"/>
    </w:pPr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x-none" w:eastAsia="ar-SA" w:bidi="ar-SA"/>
    </w:rPr>
  </w:style>
  <w:style w:type="paragraph" w:styleId="Prrafodelista">
    <w:name w:val="List Paragraph"/>
    <w:basedOn w:val="Normal"/>
    <w:uiPriority w:val="34"/>
    <w:qFormat/>
    <w:rsid w:val="00DB1A99"/>
    <w:pPr>
      <w:ind w:left="720"/>
      <w:contextualSpacing/>
    </w:pPr>
  </w:style>
  <w:style w:type="character" w:styleId="Hipervnculovisitado">
    <w:name w:val="FollowedHyperlink"/>
    <w:basedOn w:val="Fuentedeprrafopredeter"/>
    <w:rsid w:val="00DE5AC6"/>
    <w:rPr>
      <w:color w:val="800080" w:themeColor="followedHyperlink"/>
      <w:u w:val="single"/>
    </w:rPr>
  </w:style>
  <w:style w:type="paragraph" w:customStyle="1" w:styleId="Default">
    <w:name w:val="Default"/>
    <w:rsid w:val="000355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a.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ramitesadistancia.uba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ursosaspirantes.rec.uba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UBA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scalvo</dc:creator>
  <cp:keywords/>
  <dc:description/>
  <cp:lastModifiedBy>Villanueva, Gabriela</cp:lastModifiedBy>
  <cp:revision>9</cp:revision>
  <cp:lastPrinted>2024-05-22T16:13:00Z</cp:lastPrinted>
  <dcterms:created xsi:type="dcterms:W3CDTF">2024-05-22T13:23:00Z</dcterms:created>
  <dcterms:modified xsi:type="dcterms:W3CDTF">2024-05-22T17:21:00Z</dcterms:modified>
</cp:coreProperties>
</file>